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2FEF" w14:textId="01E63A6C" w:rsidR="00971FE5" w:rsidRPr="00FF69B1" w:rsidRDefault="00971FE5" w:rsidP="00971FE5">
      <w:pPr>
        <w:rPr>
          <w:b/>
          <w:bCs/>
          <w:color w:val="FFFFFF" w:themeColor="background1"/>
          <w:sz w:val="32"/>
          <w:szCs w:val="32"/>
        </w:rPr>
      </w:pPr>
      <w:r w:rsidRPr="00FF69B1">
        <w:rPr>
          <w:b/>
          <w:bCs/>
          <w:color w:val="FFFFFF" w:themeColor="background1"/>
          <w:sz w:val="28"/>
          <w:szCs w:val="28"/>
          <w:highlight w:val="darkBlue"/>
        </w:rPr>
        <w:t>Expression of Interest for</w:t>
      </w:r>
      <w:r w:rsidR="00FF69B1" w:rsidRPr="00FF69B1">
        <w:rPr>
          <w:b/>
          <w:bCs/>
          <w:color w:val="FFFFFF" w:themeColor="background1"/>
          <w:sz w:val="28"/>
          <w:szCs w:val="28"/>
          <w:highlight w:val="darkBlue"/>
        </w:rPr>
        <w:t xml:space="preserve"> Community Energy Capacity Building Study</w:t>
      </w:r>
      <w:r w:rsidR="00FF69B1">
        <w:rPr>
          <w:b/>
          <w:bCs/>
          <w:color w:val="FFFFFF" w:themeColor="background1"/>
          <w:sz w:val="28"/>
          <w:szCs w:val="28"/>
        </w:rPr>
        <w:t xml:space="preserve"> </w:t>
      </w:r>
    </w:p>
    <w:p w14:paraId="2CA9B104" w14:textId="755517E0" w:rsidR="00835585" w:rsidRPr="00A8614E" w:rsidRDefault="00550758" w:rsidP="00A8614E">
      <w:pPr>
        <w:pBdr>
          <w:bottom w:val="single" w:sz="18" w:space="0" w:color="8EAADB" w:themeColor="accent1" w:themeTint="99"/>
        </w:pBdr>
        <w:jc w:val="both"/>
        <w:rPr>
          <w:b/>
          <w:bCs/>
        </w:rPr>
      </w:pPr>
      <w:r w:rsidRPr="007D78BF">
        <w:rPr>
          <w:b/>
          <w:bCs/>
          <w:sz w:val="24"/>
          <w:szCs w:val="24"/>
        </w:rPr>
        <w:t>Summary</w:t>
      </w:r>
      <w:r w:rsidR="00CF080E" w:rsidRPr="007D78BF">
        <w:rPr>
          <w:b/>
          <w:bCs/>
          <w:sz w:val="24"/>
          <w:szCs w:val="24"/>
        </w:rPr>
        <w:t>.</w:t>
      </w:r>
    </w:p>
    <w:p w14:paraId="69BCE6AA" w14:textId="3C77DDF3" w:rsidR="005D6C1B" w:rsidRDefault="00DF6CDC" w:rsidP="0039481E">
      <w:pPr>
        <w:pBdr>
          <w:bottom w:val="single" w:sz="18" w:space="0" w:color="8EAADB" w:themeColor="accent1" w:themeTint="99"/>
        </w:pBdr>
        <w:jc w:val="both"/>
      </w:pPr>
      <w:r w:rsidRPr="00DF6CDC">
        <w:t>The Midlands Net Zero Hub (MNZH) seeks to support five local authorities in developing</w:t>
      </w:r>
      <w:r w:rsidR="00877DCE">
        <w:t xml:space="preserve"> tailored community energy strategies and build local capacity to drive tangible net-zero progress through community-led initiatives</w:t>
      </w:r>
      <w:r w:rsidRPr="00DF6CDC">
        <w:t xml:space="preserve">. </w:t>
      </w:r>
    </w:p>
    <w:p w14:paraId="3C7E904D" w14:textId="4CF1463E" w:rsidR="00A44834" w:rsidRDefault="00DF6CDC" w:rsidP="0039481E">
      <w:pPr>
        <w:pBdr>
          <w:bottom w:val="single" w:sz="18" w:space="0" w:color="8EAADB" w:themeColor="accent1" w:themeTint="99"/>
        </w:pBdr>
        <w:jc w:val="both"/>
      </w:pPr>
      <w:r>
        <w:t xml:space="preserve">The study will consist of </w:t>
      </w:r>
      <w:r w:rsidR="005D6C1B">
        <w:t>four</w:t>
      </w:r>
      <w:r>
        <w:t xml:space="preserve"> work packages that review successful UK community energy schemes, assess local Net Zero targets, and identify key opportunities for collaboration and project development. It will also examine barriers to progress, propose strategies to overcome these challenges, and provide actionable recommendations for governance structures, stakeholder engagement, and funding strategies. By working closely with local authorities and community groups, the study will assess the potential for growth and impact in the community energy sector, ensuring alignment with local climate action and strategic plans.</w:t>
      </w:r>
    </w:p>
    <w:p w14:paraId="14347CC3" w14:textId="007FA6F8" w:rsidR="003D1273" w:rsidRPr="00DC474E" w:rsidRDefault="5EB0292F" w:rsidP="1B05AF63">
      <w:pPr>
        <w:pBdr>
          <w:bottom w:val="single" w:sz="18" w:space="0" w:color="8EAADB"/>
        </w:pBdr>
        <w:jc w:val="both"/>
      </w:pPr>
      <w:r w:rsidRPr="1B05AF63">
        <w:rPr>
          <w:rFonts w:ascii="Calibri" w:eastAsia="Calibri" w:hAnsi="Calibri" w:cs="Calibri"/>
        </w:rPr>
        <w:t xml:space="preserve">To participate, local authorities (LAs) </w:t>
      </w:r>
      <w:r w:rsidR="00884929">
        <w:rPr>
          <w:rFonts w:ascii="Calibri" w:eastAsia="Calibri" w:hAnsi="Calibri" w:cs="Calibri"/>
        </w:rPr>
        <w:t xml:space="preserve">in the </w:t>
      </w:r>
      <w:r w:rsidR="002C5108">
        <w:rPr>
          <w:rFonts w:ascii="Calibri" w:eastAsia="Calibri" w:hAnsi="Calibri" w:cs="Calibri"/>
        </w:rPr>
        <w:t xml:space="preserve">Midlands </w:t>
      </w:r>
      <w:r w:rsidRPr="1B05AF63">
        <w:rPr>
          <w:rFonts w:ascii="Calibri" w:eastAsia="Calibri" w:hAnsi="Calibri" w:cs="Calibri"/>
        </w:rPr>
        <w:t>must submit an Expression of Interest (EOI) outlining how they would benefit from engaging in this study and the potential impact it could have on their local net-zero efforts</w:t>
      </w:r>
      <w:r w:rsidR="00A44834">
        <w:t>.</w:t>
      </w:r>
    </w:p>
    <w:p w14:paraId="1A3C74AA" w14:textId="5CE19B42" w:rsidR="00721628" w:rsidRPr="001F585A" w:rsidRDefault="0039481E" w:rsidP="001F585A">
      <w:pPr>
        <w:pStyle w:val="NoSpacing"/>
        <w:spacing w:line="360" w:lineRule="auto"/>
        <w:jc w:val="both"/>
        <w:rPr>
          <w:b/>
          <w:bCs/>
          <w:sz w:val="24"/>
          <w:szCs w:val="24"/>
        </w:rPr>
      </w:pPr>
      <w:r w:rsidRPr="0039481E">
        <w:rPr>
          <w:b/>
          <w:bCs/>
          <w:sz w:val="24"/>
          <w:szCs w:val="24"/>
        </w:rPr>
        <w:t xml:space="preserve">What to </w:t>
      </w:r>
      <w:r w:rsidR="5361FC46" w:rsidRPr="60C0F3B9">
        <w:rPr>
          <w:b/>
          <w:bCs/>
          <w:sz w:val="24"/>
          <w:szCs w:val="24"/>
        </w:rPr>
        <w:t>E</w:t>
      </w:r>
      <w:r w:rsidRPr="60C0F3B9">
        <w:rPr>
          <w:b/>
          <w:bCs/>
          <w:sz w:val="24"/>
          <w:szCs w:val="24"/>
        </w:rPr>
        <w:t>xpect</w:t>
      </w:r>
      <w:r w:rsidRPr="0039481E">
        <w:rPr>
          <w:b/>
          <w:bCs/>
          <w:sz w:val="24"/>
          <w:szCs w:val="24"/>
        </w:rPr>
        <w:t xml:space="preserve"> if Selected</w:t>
      </w:r>
    </w:p>
    <w:p w14:paraId="59A6225F" w14:textId="7E42887F" w:rsidR="000473F0" w:rsidRDefault="71012185" w:rsidP="00CC1F50">
      <w:pPr>
        <w:jc w:val="both"/>
      </w:pPr>
      <w:r>
        <w:t xml:space="preserve">The Midlands Net Zero Hub (MNZH) will </w:t>
      </w:r>
      <w:r w:rsidR="004C2AAE">
        <w:t xml:space="preserve">procure an independent consultant to </w:t>
      </w:r>
      <w:r>
        <w:t xml:space="preserve">support </w:t>
      </w:r>
      <w:r w:rsidR="004C2AAE">
        <w:t xml:space="preserve">up to </w:t>
      </w:r>
      <w:r w:rsidR="000473F0">
        <w:t xml:space="preserve">five </w:t>
      </w:r>
      <w:r>
        <w:t>Local Authorities (LAs)</w:t>
      </w:r>
      <w:r w:rsidR="000473F0">
        <w:t xml:space="preserve"> </w:t>
      </w:r>
      <w:r w:rsidR="0007635F">
        <w:t>by delivering</w:t>
      </w:r>
      <w:r w:rsidR="000473F0">
        <w:t xml:space="preserve"> a structured</w:t>
      </w:r>
      <w:r w:rsidR="0007635F">
        <w:t xml:space="preserve">, tailored programme for each authority. </w:t>
      </w:r>
      <w:r w:rsidR="00022ACB">
        <w:t xml:space="preserve">A report </w:t>
      </w:r>
      <w:r w:rsidR="00B84767">
        <w:t>containing a guide to community energy capacity building</w:t>
      </w:r>
      <w:r w:rsidR="003D7FE7">
        <w:t xml:space="preserve"> will also be produced as part of this work.</w:t>
      </w:r>
    </w:p>
    <w:p w14:paraId="7CE6DEA7" w14:textId="53199C2F" w:rsidR="000473F0" w:rsidRDefault="000473F0" w:rsidP="00CC1F50">
      <w:pPr>
        <w:jc w:val="both"/>
      </w:pPr>
      <w:r>
        <w:t xml:space="preserve">The study will </w:t>
      </w:r>
      <w:r w:rsidR="00B72DA4">
        <w:t>consist of</w:t>
      </w:r>
      <w:r>
        <w:t xml:space="preserve"> the following work packages:</w:t>
      </w:r>
    </w:p>
    <w:p w14:paraId="24441C68" w14:textId="77442C86" w:rsidR="000473F0" w:rsidRDefault="000473F0" w:rsidP="00CC1F50">
      <w:pPr>
        <w:jc w:val="both"/>
      </w:pPr>
      <w:r w:rsidRPr="000473F0">
        <w:rPr>
          <w:b/>
          <w:bCs/>
        </w:rPr>
        <w:t>WP1- Contextual Literature Review: </w:t>
      </w:r>
      <w:r w:rsidRPr="000473F0">
        <w:t> </w:t>
      </w:r>
    </w:p>
    <w:p w14:paraId="66B924F9" w14:textId="77777777" w:rsidR="00B72DA4" w:rsidRDefault="00B72DA4" w:rsidP="00CC1F50">
      <w:pPr>
        <w:jc w:val="both"/>
      </w:pPr>
      <w:r w:rsidRPr="00B72DA4">
        <w:t>A thorough review of successful UK community energy capacity-building schemes, identifying best practices and lessons learned. This will include detailed case studies that highlight key success factors, challenges, and innovative approaches. Additionally, strategic engagement with stakeholders will be conducted through a minimum of three meetings per area, incorporating workshops and consultations to gather valuable insights and build consensus.</w:t>
      </w:r>
    </w:p>
    <w:p w14:paraId="3F9FA71C" w14:textId="02D45426" w:rsidR="000473F0" w:rsidRDefault="000473F0" w:rsidP="00CC1F50">
      <w:pPr>
        <w:jc w:val="both"/>
      </w:pPr>
      <w:r w:rsidRPr="000473F0">
        <w:rPr>
          <w:b/>
          <w:bCs/>
        </w:rPr>
        <w:t xml:space="preserve">WP2- </w:t>
      </w:r>
      <w:r w:rsidR="002F20B2">
        <w:rPr>
          <w:b/>
          <w:bCs/>
        </w:rPr>
        <w:t xml:space="preserve">Community Energy </w:t>
      </w:r>
      <w:r w:rsidRPr="000473F0">
        <w:rPr>
          <w:b/>
          <w:bCs/>
        </w:rPr>
        <w:t>Group Identification</w:t>
      </w:r>
      <w:r w:rsidR="002F7321">
        <w:rPr>
          <w:b/>
          <w:bCs/>
        </w:rPr>
        <w:t xml:space="preserve"> </w:t>
      </w:r>
    </w:p>
    <w:p w14:paraId="73E78BE1" w14:textId="48E495D5" w:rsidR="00B72DA4" w:rsidRDefault="00B72DA4" w:rsidP="00CC1F50">
      <w:pPr>
        <w:jc w:val="both"/>
      </w:pPr>
      <w:r w:rsidRPr="00B72DA4">
        <w:t>This work package involves reviewing local Net Zero targets and strategies to identify alignment opportunities for community energy initiatives, alongside assessing existing community energy groups and projects for their capacity, impact, and growth potential. Key stakeholders and funding opportunities will be mapped, with a graphic-rich report produced for a non-expert audience, using clear language and visual aids to convey insights and support project development.</w:t>
      </w:r>
    </w:p>
    <w:p w14:paraId="23270724" w14:textId="48A4B813" w:rsidR="000473F0" w:rsidRDefault="000473F0" w:rsidP="00CC1F50">
      <w:pPr>
        <w:jc w:val="both"/>
      </w:pPr>
      <w:r w:rsidRPr="000473F0">
        <w:rPr>
          <w:b/>
          <w:bCs/>
        </w:rPr>
        <w:t>WP3</w:t>
      </w:r>
      <w:r w:rsidRPr="60C0F3B9">
        <w:rPr>
          <w:b/>
          <w:bCs/>
        </w:rPr>
        <w:t>-</w:t>
      </w:r>
      <w:r w:rsidR="465A2466" w:rsidRPr="60C0F3B9">
        <w:rPr>
          <w:b/>
          <w:bCs/>
        </w:rPr>
        <w:t xml:space="preserve"> </w:t>
      </w:r>
      <w:r w:rsidRPr="000473F0">
        <w:rPr>
          <w:b/>
          <w:bCs/>
        </w:rPr>
        <w:t>Capacity Review: </w:t>
      </w:r>
      <w:r w:rsidRPr="000473F0">
        <w:t> </w:t>
      </w:r>
    </w:p>
    <w:p w14:paraId="1E9D1472" w14:textId="61189582" w:rsidR="00B72DA4" w:rsidRDefault="00B72DA4" w:rsidP="00CC1F50">
      <w:pPr>
        <w:jc w:val="both"/>
      </w:pPr>
      <w:r w:rsidRPr="00B72DA4">
        <w:t>This work package involves quantifying the potential for community energy projects in each area through data-driven analysis and local energy</w:t>
      </w:r>
      <w:r w:rsidR="00666752">
        <w:t>. The review will also</w:t>
      </w:r>
      <w:r w:rsidRPr="00B72DA4">
        <w:t xml:space="preserve"> identify barriers such as regulatory, financial, and social challenges and propos</w:t>
      </w:r>
      <w:r w:rsidR="00E5165D">
        <w:t>e</w:t>
      </w:r>
      <w:r w:rsidRPr="00B72DA4">
        <w:t xml:space="preserve"> mitigation strategies. It will demonstrate alignment with council net-zero targets, outline strategic development approaches (including partnership models, technology options, and community engagement), and recommend specific training and mentoring requirements tailored to local needs. Additionally, an outreach plan will be developed to increase </w:t>
      </w:r>
      <w:r w:rsidRPr="00B72DA4">
        <w:lastRenderedPageBreak/>
        <w:t>community participation, and clear guidance will be provided on the role of Local Authorities in supporting community energy development, including potential planning and financial support.</w:t>
      </w:r>
    </w:p>
    <w:p w14:paraId="3ACD4639" w14:textId="0B6A55F2" w:rsidR="000473F0" w:rsidRDefault="000473F0" w:rsidP="00CC1F50">
      <w:pPr>
        <w:jc w:val="both"/>
      </w:pPr>
      <w:r w:rsidRPr="000473F0">
        <w:rPr>
          <w:b/>
          <w:bCs/>
        </w:rPr>
        <w:t>WP4- Support for Existing Groups: </w:t>
      </w:r>
      <w:r w:rsidRPr="000473F0">
        <w:t> </w:t>
      </w:r>
    </w:p>
    <w:p w14:paraId="5F19B5B2" w14:textId="6C46C9A0" w:rsidR="000473F0" w:rsidRDefault="00A44834" w:rsidP="00CC1F50">
      <w:pPr>
        <w:jc w:val="both"/>
      </w:pPr>
      <w:r w:rsidRPr="00A44834">
        <w:t xml:space="preserve">This work package involves implementing targeted engagement plans and outreach activities to connect with a range of communities, providing light-touch support such as access to resources, networking opportunities, and expert advice. It will also facilitate the development of </w:t>
      </w:r>
      <w:r w:rsidR="00630670">
        <w:t>area</w:t>
      </w:r>
      <w:r w:rsidRPr="00A44834">
        <w:t>-wide networks or hubs to encourage collaboration and knowledge sharing, while fostering strategic partnerships and identifying opportunities for collaborative projects that leverage local resources and expertise.</w:t>
      </w:r>
    </w:p>
    <w:p w14:paraId="36266656" w14:textId="7D164242" w:rsidR="00A44834" w:rsidRDefault="00A44834" w:rsidP="00CC1F50">
      <w:pPr>
        <w:jc w:val="both"/>
      </w:pPr>
      <w:r>
        <w:t>Additionally, a governance</w:t>
      </w:r>
      <w:r w:rsidRPr="00A44834">
        <w:t xml:space="preserve"> section will summarise and evaluate various governance structures for community energy groups, including community interest companies, cooperatives, and partnerships, and provide recommendations for best practices.</w:t>
      </w:r>
    </w:p>
    <w:p w14:paraId="2F79D1AC" w14:textId="4DB0D440" w:rsidR="00B72DA4" w:rsidRPr="00B72DA4" w:rsidRDefault="00B72DA4" w:rsidP="00CC1F50">
      <w:pPr>
        <w:jc w:val="both"/>
        <w:rPr>
          <w:b/>
          <w:bCs/>
          <w:sz w:val="24"/>
          <w:szCs w:val="24"/>
        </w:rPr>
      </w:pPr>
      <w:r w:rsidRPr="00B72DA4">
        <w:rPr>
          <w:b/>
          <w:bCs/>
          <w:sz w:val="24"/>
          <w:szCs w:val="24"/>
        </w:rPr>
        <w:t>Regular updates will be provided to MNZH regional officers, ensuring transparency and alignment with project objectives. </w:t>
      </w:r>
    </w:p>
    <w:p w14:paraId="2143FD70" w14:textId="0886ACA9" w:rsidR="005D1B6D" w:rsidRPr="005D1B6D" w:rsidRDefault="005D1B6D" w:rsidP="005D1B6D">
      <w:pPr>
        <w:spacing w:line="240" w:lineRule="auto"/>
        <w:jc w:val="both"/>
        <w:rPr>
          <w:b/>
          <w:bCs/>
          <w:sz w:val="24"/>
          <w:szCs w:val="24"/>
        </w:rPr>
      </w:pPr>
      <w:r>
        <w:rPr>
          <w:b/>
          <w:bCs/>
          <w:sz w:val="24"/>
          <w:szCs w:val="24"/>
        </w:rPr>
        <w:t xml:space="preserve">At the end of the </w:t>
      </w:r>
      <w:r w:rsidR="000473F0">
        <w:rPr>
          <w:b/>
          <w:bCs/>
          <w:sz w:val="24"/>
          <w:szCs w:val="24"/>
        </w:rPr>
        <w:t>study</w:t>
      </w:r>
      <w:r>
        <w:rPr>
          <w:b/>
          <w:bCs/>
          <w:sz w:val="24"/>
          <w:szCs w:val="24"/>
        </w:rPr>
        <w:t xml:space="preserve"> an electronic report will be created outlining the above and provided to the Local Authority and MNZH. </w:t>
      </w:r>
      <w:r w:rsidR="00AC28D0">
        <w:rPr>
          <w:b/>
          <w:bCs/>
          <w:sz w:val="24"/>
          <w:szCs w:val="24"/>
        </w:rPr>
        <w:t xml:space="preserve">The report will include a guide to </w:t>
      </w:r>
      <w:r w:rsidR="00E15E5E">
        <w:rPr>
          <w:b/>
          <w:bCs/>
          <w:sz w:val="24"/>
          <w:szCs w:val="24"/>
        </w:rPr>
        <w:t>community energy capacity building</w:t>
      </w:r>
      <w:r w:rsidR="004A76E6">
        <w:rPr>
          <w:b/>
          <w:bCs/>
          <w:sz w:val="24"/>
          <w:szCs w:val="24"/>
        </w:rPr>
        <w:t>.</w:t>
      </w:r>
    </w:p>
    <w:p w14:paraId="56840290" w14:textId="77777777" w:rsidR="00EE6840" w:rsidRPr="00890444" w:rsidRDefault="00EE6840" w:rsidP="00EE6840">
      <w:pPr>
        <w:pBdr>
          <w:bottom w:val="single" w:sz="18" w:space="1" w:color="8EAADB" w:themeColor="accent1" w:themeTint="99"/>
        </w:pBdr>
        <w:jc w:val="both"/>
        <w:rPr>
          <w:b/>
          <w:bCs/>
        </w:rPr>
      </w:pPr>
    </w:p>
    <w:p w14:paraId="21633DCF" w14:textId="77777777" w:rsidR="00EE6840" w:rsidRDefault="00EE6840" w:rsidP="00EE6840">
      <w:pPr>
        <w:jc w:val="both"/>
        <w:rPr>
          <w:b/>
          <w:bCs/>
          <w:sz w:val="24"/>
          <w:szCs w:val="24"/>
        </w:rPr>
      </w:pPr>
      <w:r>
        <w:rPr>
          <w:b/>
          <w:bCs/>
          <w:sz w:val="24"/>
          <w:szCs w:val="24"/>
        </w:rPr>
        <w:t>Eligibility criteria.</w:t>
      </w:r>
    </w:p>
    <w:p w14:paraId="7F2830E8" w14:textId="5A22F379" w:rsidR="00A363B7" w:rsidRPr="00A363B7" w:rsidRDefault="00A363B7" w:rsidP="00A363B7">
      <w:pPr>
        <w:spacing w:after="60"/>
        <w:jc w:val="both"/>
      </w:pPr>
      <w:r w:rsidRPr="00A363B7">
        <w:t xml:space="preserve">The Midlands Net Zero Hub (MNZH) is </w:t>
      </w:r>
      <w:r>
        <w:t>initiating</w:t>
      </w:r>
      <w:r w:rsidRPr="00A363B7">
        <w:t xml:space="preserve"> a study across five local authority areas to develop tailored community energy strategies and strengthen local capacity to drive tangible net-zero progress through community-led initiatives.</w:t>
      </w:r>
    </w:p>
    <w:p w14:paraId="43E933F6" w14:textId="77777777" w:rsidR="00A363B7" w:rsidRPr="00A363B7" w:rsidRDefault="00A363B7" w:rsidP="00A363B7">
      <w:pPr>
        <w:spacing w:after="60"/>
        <w:jc w:val="both"/>
      </w:pPr>
      <w:r w:rsidRPr="00A363B7">
        <w:t>To be eligible, local authorities must meet the following criteria:</w:t>
      </w:r>
    </w:p>
    <w:p w14:paraId="647B2B9F" w14:textId="772FF9CE" w:rsidR="00A363B7" w:rsidRPr="00A363B7" w:rsidRDefault="005A628B" w:rsidP="00A363B7">
      <w:pPr>
        <w:numPr>
          <w:ilvl w:val="0"/>
          <w:numId w:val="26"/>
        </w:numPr>
        <w:spacing w:after="60"/>
        <w:jc w:val="both"/>
      </w:pPr>
      <w:r>
        <w:t xml:space="preserve">Be </w:t>
      </w:r>
      <w:r w:rsidR="00D32912">
        <w:t xml:space="preserve">actively looking to establish </w:t>
      </w:r>
      <w:r w:rsidR="00A363B7" w:rsidRPr="00A363B7">
        <w:t>relationships with community energy organisations</w:t>
      </w:r>
    </w:p>
    <w:p w14:paraId="644568FF" w14:textId="1EC2CB93" w:rsidR="00A363B7" w:rsidRPr="00A363B7" w:rsidRDefault="00A363B7" w:rsidP="00A363B7">
      <w:pPr>
        <w:numPr>
          <w:ilvl w:val="0"/>
          <w:numId w:val="26"/>
        </w:numPr>
        <w:spacing w:after="60"/>
        <w:jc w:val="both"/>
      </w:pPr>
      <w:r w:rsidRPr="00A363B7">
        <w:t xml:space="preserve">Include </w:t>
      </w:r>
      <w:r w:rsidR="00962689">
        <w:t xml:space="preserve">or be intending to include </w:t>
      </w:r>
      <w:r w:rsidRPr="00A363B7">
        <w:t xml:space="preserve">community energy targets within their local </w:t>
      </w:r>
      <w:r w:rsidR="00962689">
        <w:t xml:space="preserve">net zero </w:t>
      </w:r>
      <w:r w:rsidRPr="00A363B7">
        <w:t>plans</w:t>
      </w:r>
    </w:p>
    <w:p w14:paraId="5E69DFF9" w14:textId="6EBF9B36" w:rsidR="00A363B7" w:rsidRPr="00A363B7" w:rsidRDefault="00A363B7" w:rsidP="0094454E">
      <w:pPr>
        <w:spacing w:after="60"/>
        <w:jc w:val="both"/>
      </w:pPr>
      <w:r w:rsidRPr="00A363B7">
        <w:t>While the competition is open to all regions, priority will be given to areas that are currently underrepresented</w:t>
      </w:r>
      <w:r w:rsidR="00A12238">
        <w:t xml:space="preserve"> in terms of CEF funded community groups</w:t>
      </w:r>
      <w:r w:rsidR="0094454E">
        <w:t>.</w:t>
      </w:r>
    </w:p>
    <w:p w14:paraId="13E24FCD" w14:textId="7C2BF607" w:rsidR="4B368122" w:rsidRDefault="4B368122" w:rsidP="605C4FF4">
      <w:pPr>
        <w:spacing w:after="0"/>
        <w:jc w:val="both"/>
        <w:rPr>
          <w:rFonts w:eastAsia="Times New Roman"/>
          <w:lang w:eastAsia="en-GB"/>
        </w:rPr>
      </w:pPr>
      <w:r w:rsidRPr="605C4FF4">
        <w:rPr>
          <w:rFonts w:eastAsia="Times New Roman"/>
          <w:lang w:eastAsia="en-GB"/>
        </w:rPr>
        <w:t>It is important to note that t</w:t>
      </w:r>
      <w:r w:rsidR="16FA6553" w:rsidRPr="605C4FF4">
        <w:rPr>
          <w:rFonts w:eastAsia="Times New Roman"/>
          <w:lang w:eastAsia="en-GB"/>
        </w:rPr>
        <w:t xml:space="preserve">his competition is only open to Local Authorities within the Midlands Net Zero Hub region. For eligibility confirmation, contact </w:t>
      </w:r>
      <w:hyperlink r:id="rId8">
        <w:r w:rsidR="4B1803B3" w:rsidRPr="605C4FF4">
          <w:rPr>
            <w:rStyle w:val="Hyperlink"/>
            <w:rFonts w:eastAsia="Times New Roman"/>
            <w:lang w:eastAsia="en-GB"/>
          </w:rPr>
          <w:t>communityenergyfund@nottinghamcity.gov.uk</w:t>
        </w:r>
      </w:hyperlink>
    </w:p>
    <w:p w14:paraId="0AB3ADEA" w14:textId="77777777" w:rsidR="00F0567D" w:rsidRDefault="00F0567D" w:rsidP="00FF2360">
      <w:pPr>
        <w:pBdr>
          <w:bottom w:val="single" w:sz="18" w:space="1" w:color="8EAADB" w:themeColor="accent1" w:themeTint="99"/>
        </w:pBdr>
        <w:spacing w:after="0"/>
        <w:jc w:val="both"/>
        <w:rPr>
          <w:rFonts w:eastAsia="Times New Roman"/>
          <w:lang w:eastAsia="en-GB"/>
        </w:rPr>
      </w:pPr>
    </w:p>
    <w:p w14:paraId="661BC0FF" w14:textId="44C312C3" w:rsidR="0094454E" w:rsidRDefault="47E085FF" w:rsidP="00FF2360">
      <w:pPr>
        <w:pBdr>
          <w:bottom w:val="single" w:sz="18" w:space="1" w:color="8EAADB" w:themeColor="accent1" w:themeTint="99"/>
        </w:pBdr>
        <w:spacing w:after="0"/>
        <w:jc w:val="both"/>
        <w:rPr>
          <w:rFonts w:eastAsia="Times New Roman"/>
          <w:lang w:eastAsia="en-GB"/>
        </w:rPr>
      </w:pPr>
      <w:r w:rsidRPr="688C08A3">
        <w:rPr>
          <w:rFonts w:eastAsia="Times New Roman"/>
          <w:lang w:eastAsia="en-GB"/>
        </w:rPr>
        <w:t xml:space="preserve">As </w:t>
      </w:r>
      <w:r w:rsidR="372142FF" w:rsidRPr="688C08A3">
        <w:rPr>
          <w:rFonts w:eastAsia="Times New Roman"/>
          <w:lang w:eastAsia="en-GB"/>
        </w:rPr>
        <w:t xml:space="preserve">a condition </w:t>
      </w:r>
      <w:r w:rsidRPr="688C08A3">
        <w:rPr>
          <w:rFonts w:eastAsia="Times New Roman"/>
          <w:lang w:eastAsia="en-GB"/>
        </w:rPr>
        <w:t>of eligibility, findings will be made publicly available</w:t>
      </w:r>
      <w:r w:rsidR="00DA13A2">
        <w:rPr>
          <w:rFonts w:eastAsia="Times New Roman"/>
          <w:lang w:eastAsia="en-GB"/>
        </w:rPr>
        <w:t xml:space="preserve">. </w:t>
      </w:r>
      <w:r w:rsidRPr="688C08A3">
        <w:rPr>
          <w:rFonts w:eastAsia="Times New Roman"/>
          <w:lang w:eastAsia="en-GB"/>
        </w:rPr>
        <w:t xml:space="preserve"> (e.g., anonymised reports with commercially sensitive information </w:t>
      </w:r>
      <w:r w:rsidRPr="286634FE">
        <w:rPr>
          <w:rFonts w:eastAsia="Times New Roman"/>
          <w:lang w:eastAsia="en-GB"/>
        </w:rPr>
        <w:t>remove</w:t>
      </w:r>
      <w:r w:rsidR="00552FD4" w:rsidRPr="286634FE">
        <w:rPr>
          <w:rFonts w:eastAsia="Times New Roman"/>
          <w:lang w:eastAsia="en-GB"/>
        </w:rPr>
        <w:t>d</w:t>
      </w:r>
      <w:r w:rsidRPr="286634FE">
        <w:rPr>
          <w:rFonts w:eastAsia="Times New Roman"/>
          <w:lang w:eastAsia="en-GB"/>
        </w:rPr>
        <w:t>).</w:t>
      </w:r>
    </w:p>
    <w:p w14:paraId="681C3C1A" w14:textId="77777777" w:rsidR="00FF2360" w:rsidRPr="00FF2360" w:rsidRDefault="00FF2360" w:rsidP="00FF2360">
      <w:pPr>
        <w:pBdr>
          <w:bottom w:val="single" w:sz="18" w:space="1" w:color="8EAADB" w:themeColor="accent1" w:themeTint="99"/>
        </w:pBdr>
        <w:spacing w:after="0"/>
        <w:jc w:val="both"/>
        <w:rPr>
          <w:rFonts w:eastAsia="Times New Roman"/>
          <w:lang w:eastAsia="en-GB"/>
        </w:rPr>
      </w:pPr>
    </w:p>
    <w:p w14:paraId="2D3262E1" w14:textId="3A2240A2" w:rsidR="00306793" w:rsidRDefault="003A32E9" w:rsidP="60C0F3B9">
      <w:pPr>
        <w:tabs>
          <w:tab w:val="left" w:pos="2154"/>
        </w:tabs>
        <w:jc w:val="both"/>
        <w:rPr>
          <w:b/>
          <w:bCs/>
          <w:sz w:val="24"/>
          <w:szCs w:val="24"/>
        </w:rPr>
      </w:pPr>
      <w:r>
        <w:rPr>
          <w:b/>
          <w:bCs/>
          <w:sz w:val="24"/>
          <w:szCs w:val="24"/>
        </w:rPr>
        <w:t>Terms and</w:t>
      </w:r>
      <w:r w:rsidR="0034226D">
        <w:rPr>
          <w:b/>
          <w:bCs/>
          <w:sz w:val="24"/>
          <w:szCs w:val="24"/>
        </w:rPr>
        <w:t xml:space="preserve"> conditions</w:t>
      </w:r>
      <w:r w:rsidR="00306793">
        <w:rPr>
          <w:b/>
          <w:bCs/>
          <w:sz w:val="24"/>
          <w:szCs w:val="24"/>
        </w:rPr>
        <w:t>.</w:t>
      </w:r>
    </w:p>
    <w:p w14:paraId="0A9B95C4" w14:textId="77777777" w:rsidR="00CB1DFF" w:rsidRPr="00CB1DFF" w:rsidRDefault="00CB1DFF" w:rsidP="00CB1DFF">
      <w:pPr>
        <w:jc w:val="both"/>
      </w:pPr>
      <w:r w:rsidRPr="00CB1DFF">
        <w:t>Participating councils must consider the following:</w:t>
      </w:r>
    </w:p>
    <w:p w14:paraId="0DCD4990" w14:textId="77777777" w:rsidR="00CB1DFF" w:rsidRPr="00CB1DFF" w:rsidRDefault="00CB1DFF" w:rsidP="00CB1DFF">
      <w:pPr>
        <w:numPr>
          <w:ilvl w:val="0"/>
          <w:numId w:val="19"/>
        </w:numPr>
        <w:jc w:val="both"/>
      </w:pPr>
      <w:r w:rsidRPr="00CB1DFF">
        <w:rPr>
          <w:b/>
          <w:bCs/>
        </w:rPr>
        <w:t>Non-binding:</w:t>
      </w:r>
      <w:r w:rsidRPr="00CB1DFF">
        <w:t xml:space="preserve"> This document is not a contract. Completing this EOI does not guarantee that funding will be awarded to the council.</w:t>
      </w:r>
    </w:p>
    <w:p w14:paraId="178BC61F" w14:textId="37A488CA" w:rsidR="00CB1DFF" w:rsidRPr="00CB1DFF" w:rsidRDefault="00CB1DFF" w:rsidP="50EE00CE">
      <w:pPr>
        <w:numPr>
          <w:ilvl w:val="0"/>
          <w:numId w:val="19"/>
        </w:numPr>
        <w:jc w:val="both"/>
        <w:rPr>
          <w:color w:val="FF0000"/>
        </w:rPr>
      </w:pPr>
      <w:r w:rsidRPr="00E93CC3">
        <w:rPr>
          <w:b/>
          <w:bCs/>
          <w:color w:val="000000" w:themeColor="text1"/>
        </w:rPr>
        <w:t>Confidentiality:</w:t>
      </w:r>
      <w:r w:rsidRPr="00E93CC3">
        <w:rPr>
          <w:color w:val="000000" w:themeColor="text1"/>
        </w:rPr>
        <w:t xml:space="preserve"> All information provided will be treated as confidential. </w:t>
      </w:r>
      <w:r w:rsidR="00107288" w:rsidRPr="6290B18D">
        <w:rPr>
          <w:color w:val="000000" w:themeColor="text1"/>
        </w:rPr>
        <w:t xml:space="preserve">You can view MNZH's full </w:t>
      </w:r>
      <w:r w:rsidR="00107288">
        <w:t xml:space="preserve">Privacy Notice at </w:t>
      </w:r>
      <w:hyperlink r:id="rId9">
        <w:r w:rsidR="00107288" w:rsidRPr="6290B18D">
          <w:rPr>
            <w:rStyle w:val="Hyperlink"/>
          </w:rPr>
          <w:t>www.midlandsnetzerohub.co.uk/privacy-policy</w:t>
        </w:r>
      </w:hyperlink>
      <w:r w:rsidR="00107288">
        <w:t>.</w:t>
      </w:r>
    </w:p>
    <w:p w14:paraId="683C5E90" w14:textId="4F51556E" w:rsidR="00CB1DFF" w:rsidRPr="00CB1DFF" w:rsidRDefault="1E07DB94" w:rsidP="00CB1DFF">
      <w:pPr>
        <w:numPr>
          <w:ilvl w:val="0"/>
          <w:numId w:val="19"/>
        </w:numPr>
        <w:jc w:val="both"/>
      </w:pPr>
      <w:r w:rsidRPr="688C08A3">
        <w:rPr>
          <w:b/>
          <w:bCs/>
        </w:rPr>
        <w:lastRenderedPageBreak/>
        <w:t>No obligation:</w:t>
      </w:r>
      <w:r>
        <w:t xml:space="preserve"> MNZH is under no obligation to proceed with any proposals and reserves the right to reject any</w:t>
      </w:r>
      <w:r w:rsidR="3E8B9D2D">
        <w:t>,</w:t>
      </w:r>
      <w:r>
        <w:t xml:space="preserve"> or all EOIs</w:t>
      </w:r>
      <w:r w:rsidR="24CA00F3">
        <w:t>,</w:t>
      </w:r>
      <w:r>
        <w:t xml:space="preserve"> without providing a reason.</w:t>
      </w:r>
    </w:p>
    <w:p w14:paraId="6F04A934" w14:textId="47E9452D" w:rsidR="00CB1DFF" w:rsidRPr="00CB1DFF" w:rsidRDefault="1E07DB94" w:rsidP="00CB1DFF">
      <w:pPr>
        <w:numPr>
          <w:ilvl w:val="0"/>
          <w:numId w:val="19"/>
        </w:numPr>
        <w:jc w:val="both"/>
      </w:pPr>
      <w:r w:rsidRPr="688C08A3">
        <w:rPr>
          <w:b/>
          <w:bCs/>
        </w:rPr>
        <w:t>Accuracy of information:</w:t>
      </w:r>
      <w:r>
        <w:t xml:space="preserve"> All information provided should be accurate and truthful. By submitting this form, the applicant confirms that it has been completed to the best of their knowledge and that </w:t>
      </w:r>
      <w:r w:rsidR="10338884">
        <w:t>all information was correct at the time of writing</w:t>
      </w:r>
      <w:r>
        <w:t>.</w:t>
      </w:r>
    </w:p>
    <w:p w14:paraId="20DC2980" w14:textId="77777777" w:rsidR="00CB1DFF" w:rsidRPr="00CB1DFF" w:rsidRDefault="00CB1DFF" w:rsidP="00CB1DFF">
      <w:pPr>
        <w:numPr>
          <w:ilvl w:val="0"/>
          <w:numId w:val="19"/>
        </w:numPr>
        <w:jc w:val="both"/>
      </w:pPr>
      <w:r w:rsidRPr="00CB1DFF">
        <w:rPr>
          <w:b/>
          <w:bCs/>
        </w:rPr>
        <w:t>Costs:</w:t>
      </w:r>
      <w:r w:rsidRPr="00CB1DFF">
        <w:t xml:space="preserve"> Any costs incurred in preparing and submitting the EOI are the responsibility of the respondents and will not be reimbursed.</w:t>
      </w:r>
    </w:p>
    <w:p w14:paraId="1DF6C70B" w14:textId="77777777" w:rsidR="00A27572" w:rsidRPr="00890444" w:rsidRDefault="00A27572" w:rsidP="00F84EAA">
      <w:pPr>
        <w:pBdr>
          <w:bottom w:val="single" w:sz="18" w:space="1" w:color="8EAADB" w:themeColor="accent1" w:themeTint="99"/>
        </w:pBdr>
        <w:jc w:val="both"/>
        <w:rPr>
          <w:b/>
          <w:bCs/>
        </w:rPr>
      </w:pPr>
    </w:p>
    <w:p w14:paraId="25CAD9E4" w14:textId="56D3BF8C" w:rsidR="00E53A50" w:rsidRDefault="007A4390" w:rsidP="00E53A50">
      <w:pPr>
        <w:jc w:val="both"/>
        <w:rPr>
          <w:b/>
          <w:bCs/>
          <w:sz w:val="24"/>
          <w:szCs w:val="24"/>
        </w:rPr>
      </w:pPr>
      <w:r>
        <w:rPr>
          <w:b/>
          <w:bCs/>
          <w:sz w:val="24"/>
          <w:szCs w:val="24"/>
        </w:rPr>
        <w:t>Expression of Interest (EOI)</w:t>
      </w:r>
      <w:r w:rsidR="004359B5">
        <w:rPr>
          <w:b/>
          <w:bCs/>
          <w:sz w:val="24"/>
          <w:szCs w:val="24"/>
        </w:rPr>
        <w:t xml:space="preserve"> </w:t>
      </w:r>
      <w:r w:rsidR="00FA5098">
        <w:rPr>
          <w:b/>
          <w:bCs/>
          <w:sz w:val="24"/>
          <w:szCs w:val="24"/>
        </w:rPr>
        <w:t xml:space="preserve">Submission </w:t>
      </w:r>
      <w:r w:rsidR="004359B5">
        <w:rPr>
          <w:b/>
          <w:bCs/>
          <w:sz w:val="24"/>
          <w:szCs w:val="24"/>
        </w:rPr>
        <w:t>Guidance.</w:t>
      </w:r>
    </w:p>
    <w:p w14:paraId="21D341FB" w14:textId="77777777" w:rsidR="00F84EAA" w:rsidRDefault="72738635" w:rsidP="0029454D">
      <w:pPr>
        <w:jc w:val="both"/>
      </w:pPr>
      <w:r>
        <w:t>To apply or inquire, contact us or submit an Expression of Interest to:</w:t>
      </w:r>
    </w:p>
    <w:p w14:paraId="7DDCB55D" w14:textId="295DB053" w:rsidR="005A1231" w:rsidRDefault="692B3542" w:rsidP="0029454D">
      <w:pPr>
        <w:jc w:val="both"/>
      </w:pPr>
      <w:hyperlink r:id="rId10">
        <w:r w:rsidRPr="605C4FF4">
          <w:rPr>
            <w:rStyle w:val="Hyperlink"/>
          </w:rPr>
          <w:t>communityenergyfund@nottinghamcity.gov.uk</w:t>
        </w:r>
      </w:hyperlink>
    </w:p>
    <w:p w14:paraId="1F45661F" w14:textId="7DD89C8D" w:rsidR="005A1231" w:rsidRDefault="0C7716CD" w:rsidP="0029454D">
      <w:pPr>
        <w:jc w:val="both"/>
      </w:pPr>
      <w:r>
        <w:t xml:space="preserve">The deadline for EOI submission is </w:t>
      </w:r>
      <w:r w:rsidRPr="605C4FF4">
        <w:rPr>
          <w:b/>
          <w:bCs/>
        </w:rPr>
        <w:t xml:space="preserve">11:59 pm </w:t>
      </w:r>
      <w:r w:rsidR="4F8CCDF0" w:rsidRPr="605C4FF4">
        <w:rPr>
          <w:b/>
          <w:bCs/>
        </w:rPr>
        <w:t xml:space="preserve">on </w:t>
      </w:r>
      <w:r w:rsidR="06DBA1AD" w:rsidRPr="605C4FF4">
        <w:rPr>
          <w:b/>
          <w:bCs/>
        </w:rPr>
        <w:t xml:space="preserve">Tuesday </w:t>
      </w:r>
      <w:r w:rsidR="612B3592" w:rsidRPr="605C4FF4">
        <w:rPr>
          <w:b/>
          <w:bCs/>
        </w:rPr>
        <w:t>22nd</w:t>
      </w:r>
      <w:r w:rsidR="06DBA1AD" w:rsidRPr="605C4FF4">
        <w:rPr>
          <w:b/>
          <w:bCs/>
          <w:vertAlign w:val="superscript"/>
        </w:rPr>
        <w:t>h</w:t>
      </w:r>
      <w:r w:rsidR="06DBA1AD" w:rsidRPr="605C4FF4">
        <w:rPr>
          <w:b/>
          <w:bCs/>
        </w:rPr>
        <w:t xml:space="preserve"> </w:t>
      </w:r>
      <w:r w:rsidR="5240348C" w:rsidRPr="605C4FF4">
        <w:rPr>
          <w:b/>
          <w:bCs/>
        </w:rPr>
        <w:t>July</w:t>
      </w:r>
      <w:r w:rsidR="35B4E853" w:rsidRPr="605C4FF4">
        <w:rPr>
          <w:b/>
          <w:bCs/>
        </w:rPr>
        <w:t xml:space="preserve"> 2025</w:t>
      </w:r>
      <w:r>
        <w:t>.</w:t>
      </w:r>
      <w:r w:rsidR="16522DDD">
        <w:t xml:space="preserve"> Applicants will be notified of the outcome </w:t>
      </w:r>
      <w:r w:rsidR="35B4E853">
        <w:t xml:space="preserve">by </w:t>
      </w:r>
      <w:r w:rsidR="06DBA1AD">
        <w:t xml:space="preserve">Tuesday </w:t>
      </w:r>
      <w:proofErr w:type="gramStart"/>
      <w:r w:rsidR="06DBA1AD">
        <w:t>2</w:t>
      </w:r>
      <w:r w:rsidR="612B3592">
        <w:t>9</w:t>
      </w:r>
      <w:r w:rsidR="06DBA1AD" w:rsidRPr="605C4FF4">
        <w:rPr>
          <w:vertAlign w:val="superscript"/>
        </w:rPr>
        <w:t>nd</w:t>
      </w:r>
      <w:proofErr w:type="gramEnd"/>
      <w:r w:rsidR="06DBA1AD">
        <w:t xml:space="preserve"> July</w:t>
      </w:r>
      <w:r w:rsidR="35B4E853">
        <w:t xml:space="preserve"> 2025. </w:t>
      </w:r>
    </w:p>
    <w:p w14:paraId="08D19C7C" w14:textId="2AA96D04" w:rsidR="003460C8" w:rsidRDefault="005A1231" w:rsidP="0029454D">
      <w:pPr>
        <w:jc w:val="both"/>
      </w:pPr>
      <w:r w:rsidRPr="005A1231">
        <w:t>Please complete the form below:</w:t>
      </w:r>
    </w:p>
    <w:p w14:paraId="1CEC0C7C" w14:textId="77777777" w:rsidR="009D62A4" w:rsidRDefault="009D62A4" w:rsidP="009D62A4">
      <w:pPr>
        <w:pStyle w:val="ListParagraph"/>
        <w:numPr>
          <w:ilvl w:val="0"/>
          <w:numId w:val="14"/>
        </w:numPr>
        <w:pBdr>
          <w:bottom w:val="single" w:sz="18" w:space="1" w:color="8EAADB" w:themeColor="accent1" w:themeTint="99"/>
        </w:pBdr>
        <w:jc w:val="both"/>
        <w:rPr>
          <w:b/>
          <w:bCs/>
          <w:color w:val="002060"/>
          <w:sz w:val="32"/>
          <w:szCs w:val="32"/>
        </w:rPr>
      </w:pPr>
      <w:r w:rsidRPr="009D62A4">
        <w:rPr>
          <w:b/>
          <w:bCs/>
          <w:color w:val="002060"/>
          <w:sz w:val="32"/>
          <w:szCs w:val="32"/>
        </w:rPr>
        <w:t>Expression of Interest Form</w:t>
      </w:r>
    </w:p>
    <w:tbl>
      <w:tblPr>
        <w:tblStyle w:val="TableGrid"/>
        <w:tblW w:w="9067" w:type="dxa"/>
        <w:tblLook w:val="04A0" w:firstRow="1" w:lastRow="0" w:firstColumn="1" w:lastColumn="0" w:noHBand="0" w:noVBand="1"/>
      </w:tblPr>
      <w:tblGrid>
        <w:gridCol w:w="3256"/>
        <w:gridCol w:w="5811"/>
      </w:tblGrid>
      <w:tr w:rsidR="009D62A4" w14:paraId="0B171B0F" w14:textId="77777777" w:rsidTr="00E66552">
        <w:trPr>
          <w:trHeight w:val="448"/>
        </w:trPr>
        <w:tc>
          <w:tcPr>
            <w:tcW w:w="9067" w:type="dxa"/>
            <w:gridSpan w:val="2"/>
            <w:tcBorders>
              <w:top w:val="single" w:sz="4" w:space="0" w:color="auto"/>
              <w:left w:val="single" w:sz="4" w:space="0" w:color="auto"/>
              <w:bottom w:val="single" w:sz="4" w:space="0" w:color="auto"/>
              <w:right w:val="single" w:sz="4" w:space="0" w:color="auto"/>
            </w:tcBorders>
            <w:vAlign w:val="center"/>
            <w:hideMark/>
          </w:tcPr>
          <w:p w14:paraId="26A7B6A8" w14:textId="77777777" w:rsidR="009D62A4" w:rsidRDefault="009D62A4" w:rsidP="009877AC">
            <w:pPr>
              <w:jc w:val="both"/>
              <w:rPr>
                <w:b/>
              </w:rPr>
            </w:pPr>
            <w:r>
              <w:rPr>
                <w:b/>
              </w:rPr>
              <w:t>Contact Details</w:t>
            </w:r>
          </w:p>
        </w:tc>
      </w:tr>
      <w:tr w:rsidR="009D62A4" w14:paraId="4A2F2165" w14:textId="77777777" w:rsidTr="00046F18">
        <w:tc>
          <w:tcPr>
            <w:tcW w:w="3256" w:type="dxa"/>
            <w:tcBorders>
              <w:top w:val="single" w:sz="4" w:space="0" w:color="auto"/>
              <w:left w:val="single" w:sz="4" w:space="0" w:color="auto"/>
              <w:bottom w:val="single" w:sz="4" w:space="0" w:color="auto"/>
              <w:right w:val="single" w:sz="4" w:space="0" w:color="auto"/>
            </w:tcBorders>
            <w:hideMark/>
          </w:tcPr>
          <w:p w14:paraId="1075C1A1" w14:textId="77777777" w:rsidR="009D62A4" w:rsidRDefault="009D62A4" w:rsidP="009877AC">
            <w:pPr>
              <w:jc w:val="both"/>
            </w:pPr>
            <w:r>
              <w:t>Name</w:t>
            </w:r>
          </w:p>
        </w:tc>
        <w:tc>
          <w:tcPr>
            <w:tcW w:w="5811" w:type="dxa"/>
            <w:tcBorders>
              <w:top w:val="single" w:sz="4" w:space="0" w:color="auto"/>
              <w:left w:val="single" w:sz="4" w:space="0" w:color="auto"/>
              <w:bottom w:val="single" w:sz="4" w:space="0" w:color="auto"/>
              <w:right w:val="single" w:sz="4" w:space="0" w:color="auto"/>
            </w:tcBorders>
          </w:tcPr>
          <w:p w14:paraId="1091F34A" w14:textId="77777777" w:rsidR="009D62A4" w:rsidRDefault="009D62A4" w:rsidP="009877AC">
            <w:pPr>
              <w:jc w:val="both"/>
            </w:pPr>
          </w:p>
        </w:tc>
      </w:tr>
      <w:tr w:rsidR="009D62A4" w14:paraId="6F477DC9" w14:textId="77777777" w:rsidTr="00046F18">
        <w:tc>
          <w:tcPr>
            <w:tcW w:w="3256" w:type="dxa"/>
            <w:tcBorders>
              <w:top w:val="single" w:sz="4" w:space="0" w:color="auto"/>
              <w:left w:val="single" w:sz="4" w:space="0" w:color="auto"/>
              <w:bottom w:val="single" w:sz="4" w:space="0" w:color="auto"/>
              <w:right w:val="single" w:sz="4" w:space="0" w:color="auto"/>
            </w:tcBorders>
            <w:hideMark/>
          </w:tcPr>
          <w:p w14:paraId="0D20EC6C" w14:textId="77777777" w:rsidR="009D62A4" w:rsidRDefault="009D62A4" w:rsidP="009877AC">
            <w:pPr>
              <w:jc w:val="both"/>
            </w:pPr>
            <w:r>
              <w:t xml:space="preserve">Organisation </w:t>
            </w:r>
          </w:p>
        </w:tc>
        <w:tc>
          <w:tcPr>
            <w:tcW w:w="5811" w:type="dxa"/>
            <w:tcBorders>
              <w:top w:val="single" w:sz="4" w:space="0" w:color="auto"/>
              <w:left w:val="single" w:sz="4" w:space="0" w:color="auto"/>
              <w:bottom w:val="single" w:sz="4" w:space="0" w:color="auto"/>
              <w:right w:val="single" w:sz="4" w:space="0" w:color="auto"/>
            </w:tcBorders>
          </w:tcPr>
          <w:p w14:paraId="431A9EB6" w14:textId="77777777" w:rsidR="009D62A4" w:rsidRDefault="009D62A4" w:rsidP="009877AC">
            <w:pPr>
              <w:jc w:val="both"/>
            </w:pPr>
          </w:p>
        </w:tc>
      </w:tr>
      <w:tr w:rsidR="009D62A4" w14:paraId="60ADFB27" w14:textId="77777777" w:rsidTr="00046F18">
        <w:tc>
          <w:tcPr>
            <w:tcW w:w="3256" w:type="dxa"/>
            <w:tcBorders>
              <w:top w:val="single" w:sz="4" w:space="0" w:color="auto"/>
              <w:left w:val="single" w:sz="4" w:space="0" w:color="auto"/>
              <w:bottom w:val="single" w:sz="4" w:space="0" w:color="auto"/>
              <w:right w:val="single" w:sz="4" w:space="0" w:color="auto"/>
            </w:tcBorders>
            <w:hideMark/>
          </w:tcPr>
          <w:p w14:paraId="24B187C6" w14:textId="77777777" w:rsidR="009D62A4" w:rsidRDefault="009D62A4" w:rsidP="009877AC">
            <w:pPr>
              <w:jc w:val="both"/>
            </w:pPr>
            <w:r>
              <w:t>Position</w:t>
            </w:r>
          </w:p>
        </w:tc>
        <w:tc>
          <w:tcPr>
            <w:tcW w:w="5811" w:type="dxa"/>
            <w:tcBorders>
              <w:top w:val="single" w:sz="4" w:space="0" w:color="auto"/>
              <w:left w:val="single" w:sz="4" w:space="0" w:color="auto"/>
              <w:bottom w:val="single" w:sz="4" w:space="0" w:color="auto"/>
              <w:right w:val="single" w:sz="4" w:space="0" w:color="auto"/>
            </w:tcBorders>
          </w:tcPr>
          <w:p w14:paraId="49B2853B" w14:textId="77777777" w:rsidR="009D62A4" w:rsidRDefault="009D62A4" w:rsidP="009877AC">
            <w:pPr>
              <w:jc w:val="both"/>
            </w:pPr>
          </w:p>
        </w:tc>
      </w:tr>
      <w:tr w:rsidR="009D62A4" w14:paraId="19BA33B5" w14:textId="77777777" w:rsidTr="00046F18">
        <w:tc>
          <w:tcPr>
            <w:tcW w:w="3256" w:type="dxa"/>
            <w:tcBorders>
              <w:top w:val="single" w:sz="4" w:space="0" w:color="auto"/>
              <w:left w:val="single" w:sz="4" w:space="0" w:color="auto"/>
              <w:bottom w:val="single" w:sz="4" w:space="0" w:color="auto"/>
              <w:right w:val="single" w:sz="4" w:space="0" w:color="auto"/>
            </w:tcBorders>
            <w:hideMark/>
          </w:tcPr>
          <w:p w14:paraId="0D88F564" w14:textId="77777777" w:rsidR="009D62A4" w:rsidRDefault="009D62A4" w:rsidP="009877AC">
            <w:pPr>
              <w:jc w:val="both"/>
            </w:pPr>
            <w:r>
              <w:t>Email</w:t>
            </w:r>
          </w:p>
        </w:tc>
        <w:tc>
          <w:tcPr>
            <w:tcW w:w="5811" w:type="dxa"/>
            <w:tcBorders>
              <w:top w:val="single" w:sz="4" w:space="0" w:color="auto"/>
              <w:left w:val="single" w:sz="4" w:space="0" w:color="auto"/>
              <w:bottom w:val="single" w:sz="4" w:space="0" w:color="auto"/>
              <w:right w:val="single" w:sz="4" w:space="0" w:color="auto"/>
            </w:tcBorders>
          </w:tcPr>
          <w:p w14:paraId="5A3AB838" w14:textId="77777777" w:rsidR="009D62A4" w:rsidRDefault="009D62A4" w:rsidP="009877AC">
            <w:pPr>
              <w:jc w:val="both"/>
            </w:pPr>
          </w:p>
        </w:tc>
      </w:tr>
      <w:tr w:rsidR="009D62A4" w14:paraId="4854D268" w14:textId="77777777" w:rsidTr="00046F18">
        <w:tc>
          <w:tcPr>
            <w:tcW w:w="3256" w:type="dxa"/>
            <w:tcBorders>
              <w:top w:val="single" w:sz="4" w:space="0" w:color="auto"/>
              <w:left w:val="single" w:sz="4" w:space="0" w:color="auto"/>
              <w:bottom w:val="single" w:sz="4" w:space="0" w:color="auto"/>
              <w:right w:val="single" w:sz="4" w:space="0" w:color="auto"/>
            </w:tcBorders>
            <w:hideMark/>
          </w:tcPr>
          <w:p w14:paraId="175E67CB" w14:textId="77777777" w:rsidR="009D62A4" w:rsidRDefault="009D62A4" w:rsidP="009877AC">
            <w:pPr>
              <w:jc w:val="both"/>
            </w:pPr>
            <w:r>
              <w:t>Telephone</w:t>
            </w:r>
          </w:p>
        </w:tc>
        <w:tc>
          <w:tcPr>
            <w:tcW w:w="5811" w:type="dxa"/>
            <w:tcBorders>
              <w:top w:val="single" w:sz="4" w:space="0" w:color="auto"/>
              <w:left w:val="single" w:sz="4" w:space="0" w:color="auto"/>
              <w:bottom w:val="single" w:sz="4" w:space="0" w:color="auto"/>
              <w:right w:val="single" w:sz="4" w:space="0" w:color="auto"/>
            </w:tcBorders>
          </w:tcPr>
          <w:p w14:paraId="1BC0A3B3" w14:textId="77777777" w:rsidR="009D62A4" w:rsidRDefault="009D62A4" w:rsidP="009877AC">
            <w:pPr>
              <w:jc w:val="both"/>
            </w:pPr>
          </w:p>
        </w:tc>
      </w:tr>
      <w:tr w:rsidR="009D62A4" w14:paraId="49601FB1" w14:textId="77777777" w:rsidTr="00046F18">
        <w:tc>
          <w:tcPr>
            <w:tcW w:w="3256" w:type="dxa"/>
            <w:tcBorders>
              <w:top w:val="single" w:sz="4" w:space="0" w:color="auto"/>
              <w:left w:val="single" w:sz="4" w:space="0" w:color="auto"/>
              <w:bottom w:val="single" w:sz="4" w:space="0" w:color="auto"/>
              <w:right w:val="single" w:sz="4" w:space="0" w:color="auto"/>
            </w:tcBorders>
            <w:hideMark/>
          </w:tcPr>
          <w:p w14:paraId="7918CB73" w14:textId="77777777" w:rsidR="009D62A4" w:rsidRDefault="009D62A4" w:rsidP="009877AC">
            <w:pPr>
              <w:jc w:val="both"/>
            </w:pPr>
            <w:r>
              <w:t>Date</w:t>
            </w:r>
          </w:p>
        </w:tc>
        <w:tc>
          <w:tcPr>
            <w:tcW w:w="5811" w:type="dxa"/>
            <w:tcBorders>
              <w:top w:val="single" w:sz="4" w:space="0" w:color="auto"/>
              <w:left w:val="single" w:sz="4" w:space="0" w:color="auto"/>
              <w:bottom w:val="single" w:sz="4" w:space="0" w:color="auto"/>
              <w:right w:val="single" w:sz="4" w:space="0" w:color="auto"/>
            </w:tcBorders>
          </w:tcPr>
          <w:p w14:paraId="4741FBA7" w14:textId="77777777" w:rsidR="009D62A4" w:rsidRDefault="009D62A4" w:rsidP="009877AC">
            <w:pPr>
              <w:jc w:val="both"/>
            </w:pPr>
          </w:p>
        </w:tc>
      </w:tr>
    </w:tbl>
    <w:p w14:paraId="0086973A" w14:textId="4F5FFD13" w:rsidR="60C0F3B9" w:rsidRDefault="60C0F3B9" w:rsidP="605C4FF4">
      <w:pPr>
        <w:jc w:val="both"/>
      </w:pPr>
    </w:p>
    <w:tbl>
      <w:tblPr>
        <w:tblStyle w:val="TableGrid"/>
        <w:tblW w:w="9014" w:type="dxa"/>
        <w:jc w:val="center"/>
        <w:tblLook w:val="04A0" w:firstRow="1" w:lastRow="0" w:firstColumn="1" w:lastColumn="0" w:noHBand="0" w:noVBand="1"/>
      </w:tblPr>
      <w:tblGrid>
        <w:gridCol w:w="6133"/>
        <w:gridCol w:w="2881"/>
      </w:tblGrid>
      <w:tr w:rsidR="008B576B" w14:paraId="11EB2B60" w14:textId="77777777" w:rsidTr="605C4FF4">
        <w:trPr>
          <w:trHeight w:val="229"/>
          <w:jc w:val="center"/>
        </w:trPr>
        <w:tc>
          <w:tcPr>
            <w:tcW w:w="9014" w:type="dxa"/>
            <w:gridSpan w:val="2"/>
            <w:tcBorders>
              <w:top w:val="single" w:sz="4" w:space="0" w:color="auto"/>
              <w:left w:val="single" w:sz="4" w:space="0" w:color="auto"/>
              <w:bottom w:val="single" w:sz="4" w:space="0" w:color="auto"/>
              <w:right w:val="single" w:sz="4" w:space="0" w:color="auto"/>
            </w:tcBorders>
            <w:vAlign w:val="center"/>
            <w:hideMark/>
          </w:tcPr>
          <w:p w14:paraId="54D531FA" w14:textId="77777777" w:rsidR="008B576B" w:rsidRDefault="008B576B" w:rsidP="009877AC">
            <w:pPr>
              <w:jc w:val="both"/>
              <w:rPr>
                <w:b/>
              </w:rPr>
            </w:pPr>
            <w:r>
              <w:rPr>
                <w:b/>
              </w:rPr>
              <w:t>Information</w:t>
            </w:r>
          </w:p>
        </w:tc>
      </w:tr>
      <w:tr w:rsidR="008B576B" w14:paraId="18C92D03" w14:textId="77777777" w:rsidTr="605C4FF4">
        <w:trPr>
          <w:trHeight w:val="417"/>
          <w:jc w:val="center"/>
        </w:trPr>
        <w:tc>
          <w:tcPr>
            <w:tcW w:w="6133" w:type="dxa"/>
            <w:tcBorders>
              <w:top w:val="single" w:sz="4" w:space="0" w:color="auto"/>
              <w:left w:val="single" w:sz="4" w:space="0" w:color="auto"/>
              <w:bottom w:val="single" w:sz="4" w:space="0" w:color="auto"/>
              <w:right w:val="single" w:sz="4" w:space="0" w:color="auto"/>
            </w:tcBorders>
            <w:hideMark/>
          </w:tcPr>
          <w:p w14:paraId="05EBB667" w14:textId="3CD58D98" w:rsidR="008B576B" w:rsidRDefault="006B555E" w:rsidP="006B555E">
            <w:pPr>
              <w:pStyle w:val="ListParagraph"/>
              <w:numPr>
                <w:ilvl w:val="0"/>
                <w:numId w:val="7"/>
              </w:numPr>
              <w:spacing w:before="120" w:after="120"/>
              <w:jc w:val="both"/>
            </w:pPr>
            <w:r w:rsidRPr="006B555E">
              <w:rPr>
                <w:b/>
                <w:bCs/>
              </w:rPr>
              <w:t>Commitment Confirmation:</w:t>
            </w:r>
            <w:r w:rsidRPr="006B555E">
              <w:t xml:space="preserve"> </w:t>
            </w:r>
            <w:r w:rsidR="00A06970" w:rsidRPr="00A06970">
              <w:t>Are you committed to actively participating in this project and allocating the necessary resources and support for its successful delivery?</w:t>
            </w:r>
          </w:p>
        </w:tc>
        <w:tc>
          <w:tcPr>
            <w:tcW w:w="2881" w:type="dxa"/>
            <w:tcBorders>
              <w:top w:val="single" w:sz="4" w:space="0" w:color="auto"/>
              <w:left w:val="single" w:sz="4" w:space="0" w:color="auto"/>
              <w:bottom w:val="single" w:sz="4" w:space="0" w:color="auto"/>
              <w:right w:val="single" w:sz="4" w:space="0" w:color="auto"/>
            </w:tcBorders>
          </w:tcPr>
          <w:p w14:paraId="06ECD270" w14:textId="7FE35200" w:rsidR="008B576B" w:rsidRDefault="413C3398" w:rsidP="008B576B">
            <w:pPr>
              <w:spacing w:before="120"/>
              <w:jc w:val="center"/>
            </w:pPr>
            <w:r>
              <w:t>Yes / No / Unsure</w:t>
            </w:r>
          </w:p>
          <w:p w14:paraId="3EC14D8F" w14:textId="77777777" w:rsidR="008B576B" w:rsidRDefault="008B576B" w:rsidP="009877AC">
            <w:pPr>
              <w:jc w:val="both"/>
            </w:pPr>
          </w:p>
        </w:tc>
      </w:tr>
      <w:tr w:rsidR="008B576B" w14:paraId="69D90CDC" w14:textId="77777777" w:rsidTr="605C4FF4">
        <w:trPr>
          <w:trHeight w:val="512"/>
          <w:jc w:val="center"/>
        </w:trPr>
        <w:tc>
          <w:tcPr>
            <w:tcW w:w="6133" w:type="dxa"/>
            <w:tcBorders>
              <w:top w:val="single" w:sz="4" w:space="0" w:color="auto"/>
              <w:left w:val="single" w:sz="4" w:space="0" w:color="auto"/>
              <w:bottom w:val="single" w:sz="4" w:space="0" w:color="auto"/>
              <w:right w:val="single" w:sz="4" w:space="0" w:color="auto"/>
            </w:tcBorders>
          </w:tcPr>
          <w:p w14:paraId="04849A18" w14:textId="3ACD06B6" w:rsidR="008B576B" w:rsidRDefault="7AF949E3" w:rsidP="008B576B">
            <w:pPr>
              <w:pStyle w:val="ListParagraph"/>
              <w:numPr>
                <w:ilvl w:val="0"/>
                <w:numId w:val="7"/>
              </w:numPr>
            </w:pPr>
            <w:r w:rsidRPr="59AEAC53">
              <w:rPr>
                <w:b/>
                <w:bCs/>
              </w:rPr>
              <w:t xml:space="preserve">Previous </w:t>
            </w:r>
            <w:r w:rsidR="00A06970">
              <w:rPr>
                <w:b/>
                <w:bCs/>
              </w:rPr>
              <w:t>capacity-building studies</w:t>
            </w:r>
            <w:r>
              <w:t xml:space="preserve">: Has a </w:t>
            </w:r>
            <w:r w:rsidR="00A06970">
              <w:t xml:space="preserve">capacity-building study been conducted in the past five years that is relevant for baseline use for future studies? </w:t>
            </w:r>
          </w:p>
        </w:tc>
        <w:tc>
          <w:tcPr>
            <w:tcW w:w="2881" w:type="dxa"/>
            <w:tcBorders>
              <w:top w:val="single" w:sz="4" w:space="0" w:color="auto"/>
              <w:left w:val="single" w:sz="4" w:space="0" w:color="auto"/>
              <w:bottom w:val="single" w:sz="4" w:space="0" w:color="auto"/>
              <w:right w:val="single" w:sz="4" w:space="0" w:color="auto"/>
            </w:tcBorders>
          </w:tcPr>
          <w:p w14:paraId="7EBB131C" w14:textId="50A81136" w:rsidR="008B576B" w:rsidRDefault="008B576B" w:rsidP="008B576B">
            <w:pPr>
              <w:spacing w:before="120"/>
              <w:jc w:val="center"/>
            </w:pPr>
            <w:r>
              <w:t>Yes / No</w:t>
            </w:r>
          </w:p>
        </w:tc>
      </w:tr>
      <w:tr w:rsidR="00091AFC" w14:paraId="4A6493BC" w14:textId="77777777" w:rsidTr="605C4FF4">
        <w:trPr>
          <w:trHeight w:val="512"/>
          <w:jc w:val="center"/>
        </w:trPr>
        <w:tc>
          <w:tcPr>
            <w:tcW w:w="6133" w:type="dxa"/>
            <w:tcBorders>
              <w:top w:val="single" w:sz="4" w:space="0" w:color="auto"/>
              <w:left w:val="single" w:sz="4" w:space="0" w:color="auto"/>
              <w:bottom w:val="single" w:sz="4" w:space="0" w:color="auto"/>
              <w:right w:val="single" w:sz="4" w:space="0" w:color="auto"/>
            </w:tcBorders>
          </w:tcPr>
          <w:p w14:paraId="27BDC98E" w14:textId="186FE62A" w:rsidR="00091AFC" w:rsidRPr="00287008" w:rsidRDefault="00A06970" w:rsidP="00287008">
            <w:pPr>
              <w:pStyle w:val="ListParagraph"/>
              <w:numPr>
                <w:ilvl w:val="0"/>
                <w:numId w:val="7"/>
              </w:numPr>
            </w:pPr>
            <w:r w:rsidRPr="59AEAC53">
              <w:rPr>
                <w:b/>
                <w:bCs/>
              </w:rPr>
              <w:t xml:space="preserve">Previous </w:t>
            </w:r>
            <w:r>
              <w:rPr>
                <w:b/>
                <w:bCs/>
              </w:rPr>
              <w:t>capacity-building studies</w:t>
            </w:r>
            <w:r>
              <w:t xml:space="preserve">: </w:t>
            </w:r>
            <w:r w:rsidR="00091AFC" w:rsidRPr="00091AFC">
              <w:t>Have any previous studies conducted been used in any way to date?</w:t>
            </w:r>
          </w:p>
        </w:tc>
        <w:tc>
          <w:tcPr>
            <w:tcW w:w="2881" w:type="dxa"/>
            <w:tcBorders>
              <w:top w:val="single" w:sz="4" w:space="0" w:color="auto"/>
              <w:left w:val="single" w:sz="4" w:space="0" w:color="auto"/>
              <w:bottom w:val="single" w:sz="4" w:space="0" w:color="auto"/>
              <w:right w:val="single" w:sz="4" w:space="0" w:color="auto"/>
            </w:tcBorders>
          </w:tcPr>
          <w:p w14:paraId="36EA023C" w14:textId="753D703F" w:rsidR="00091AFC" w:rsidRDefault="00091AFC" w:rsidP="008B576B">
            <w:pPr>
              <w:spacing w:before="120"/>
              <w:jc w:val="center"/>
            </w:pPr>
            <w:r>
              <w:t>Yes / No</w:t>
            </w:r>
          </w:p>
        </w:tc>
      </w:tr>
      <w:tr w:rsidR="309CC72F" w14:paraId="542AC832" w14:textId="77777777" w:rsidTr="605C4FF4">
        <w:trPr>
          <w:trHeight w:val="300"/>
          <w:jc w:val="center"/>
        </w:trPr>
        <w:tc>
          <w:tcPr>
            <w:tcW w:w="9014" w:type="dxa"/>
            <w:gridSpan w:val="2"/>
            <w:tcBorders>
              <w:top w:val="single" w:sz="4" w:space="0" w:color="auto"/>
              <w:left w:val="single" w:sz="4" w:space="0" w:color="auto"/>
              <w:bottom w:val="single" w:sz="4" w:space="0" w:color="auto"/>
              <w:right w:val="single" w:sz="4" w:space="0" w:color="auto"/>
            </w:tcBorders>
          </w:tcPr>
          <w:p w14:paraId="7779AF31" w14:textId="7950A978" w:rsidR="00AD5E15" w:rsidRPr="00556496" w:rsidRDefault="38DB0374" w:rsidP="00556496">
            <w:pPr>
              <w:pStyle w:val="ListParagraph"/>
              <w:numPr>
                <w:ilvl w:val="0"/>
                <w:numId w:val="7"/>
              </w:numPr>
              <w:jc w:val="both"/>
              <w:rPr>
                <w:b/>
                <w:bCs/>
              </w:rPr>
            </w:pPr>
            <w:r w:rsidRPr="25F0644F">
              <w:rPr>
                <w:b/>
                <w:bCs/>
              </w:rPr>
              <w:t xml:space="preserve">Previous Work: </w:t>
            </w:r>
            <w:r>
              <w:t xml:space="preserve">Please describe </w:t>
            </w:r>
            <w:r w:rsidR="00D055BE">
              <w:t>how you have previously been</w:t>
            </w:r>
            <w:r w:rsidR="45657604">
              <w:t xml:space="preserve"> </w:t>
            </w:r>
            <w:r w:rsidR="00D055BE">
              <w:t>a</w:t>
            </w:r>
            <w:r w:rsidR="00AD5E15">
              <w:t xml:space="preserve">ctively looking to establish </w:t>
            </w:r>
            <w:r w:rsidR="00AD5E15" w:rsidRPr="00A363B7">
              <w:t>relationships with community energy organisations</w:t>
            </w:r>
            <w:r w:rsidR="004C6F03">
              <w:t xml:space="preserve"> and how you intend to, or already have</w:t>
            </w:r>
            <w:r w:rsidR="00556496">
              <w:t xml:space="preserve"> </w:t>
            </w:r>
            <w:r w:rsidR="00AD5E15">
              <w:t>include</w:t>
            </w:r>
            <w:r w:rsidR="00556496">
              <w:t>d</w:t>
            </w:r>
            <w:r w:rsidR="00AD5E15">
              <w:t xml:space="preserve"> </w:t>
            </w:r>
            <w:r w:rsidR="00AD5E15" w:rsidRPr="00A363B7">
              <w:t xml:space="preserve">community energy targets within </w:t>
            </w:r>
            <w:r w:rsidR="00CA4AB4">
              <w:t xml:space="preserve">your </w:t>
            </w:r>
            <w:r w:rsidR="00AD5E15" w:rsidRPr="00A363B7">
              <w:t xml:space="preserve">local </w:t>
            </w:r>
            <w:r w:rsidR="00AD5E15">
              <w:t xml:space="preserve">net zero </w:t>
            </w:r>
            <w:r w:rsidR="00AD5E15" w:rsidRPr="00A363B7">
              <w:t>plans</w:t>
            </w:r>
          </w:p>
          <w:p w14:paraId="35AFC058" w14:textId="7B98D852" w:rsidR="00AD5E15" w:rsidRDefault="00CE5B36" w:rsidP="309CC72F">
            <w:pPr>
              <w:jc w:val="right"/>
            </w:pPr>
            <w:r>
              <w:t>(max</w:t>
            </w:r>
            <w:r w:rsidR="68B00ABC">
              <w:t>.</w:t>
            </w:r>
            <w:r>
              <w:t xml:space="preserve"> 500 words)</w:t>
            </w:r>
          </w:p>
        </w:tc>
      </w:tr>
      <w:tr w:rsidR="309CC72F" w14:paraId="0074334E" w14:textId="77777777" w:rsidTr="605C4FF4">
        <w:trPr>
          <w:trHeight w:val="300"/>
          <w:jc w:val="center"/>
        </w:trPr>
        <w:tc>
          <w:tcPr>
            <w:tcW w:w="9014" w:type="dxa"/>
            <w:gridSpan w:val="2"/>
            <w:tcBorders>
              <w:top w:val="single" w:sz="4" w:space="0" w:color="auto"/>
              <w:left w:val="single" w:sz="4" w:space="0" w:color="auto"/>
              <w:bottom w:val="single" w:sz="4" w:space="0" w:color="auto"/>
              <w:right w:val="single" w:sz="4" w:space="0" w:color="auto"/>
            </w:tcBorders>
          </w:tcPr>
          <w:p w14:paraId="0041F750" w14:textId="7F8FD265" w:rsidR="309CC72F" w:rsidRDefault="309CC72F" w:rsidP="309CC72F">
            <w:pPr>
              <w:jc w:val="right"/>
            </w:pPr>
          </w:p>
          <w:p w14:paraId="7CE785C3" w14:textId="2823AC43" w:rsidR="309CC72F" w:rsidRDefault="309CC72F" w:rsidP="309CC72F">
            <w:pPr>
              <w:jc w:val="right"/>
            </w:pPr>
          </w:p>
          <w:p w14:paraId="1A812953" w14:textId="2966717F" w:rsidR="309CC72F" w:rsidRDefault="309CC72F" w:rsidP="309CC72F">
            <w:pPr>
              <w:jc w:val="right"/>
            </w:pPr>
          </w:p>
          <w:p w14:paraId="0303A4B6" w14:textId="238A5CB7" w:rsidR="309CC72F" w:rsidRDefault="309CC72F" w:rsidP="309CC72F">
            <w:pPr>
              <w:jc w:val="right"/>
            </w:pPr>
          </w:p>
          <w:p w14:paraId="5F3AB68F" w14:textId="5F5D8104" w:rsidR="309CC72F" w:rsidRDefault="309CC72F" w:rsidP="309CC72F">
            <w:pPr>
              <w:jc w:val="right"/>
            </w:pPr>
          </w:p>
          <w:p w14:paraId="420F875F" w14:textId="11E3EC04" w:rsidR="309CC72F" w:rsidRDefault="309CC72F" w:rsidP="309CC72F">
            <w:pPr>
              <w:jc w:val="right"/>
            </w:pPr>
          </w:p>
          <w:p w14:paraId="390C2469" w14:textId="4BD91366" w:rsidR="309CC72F" w:rsidRDefault="309CC72F" w:rsidP="309CC72F">
            <w:pPr>
              <w:jc w:val="right"/>
            </w:pPr>
          </w:p>
          <w:p w14:paraId="743FDE23" w14:textId="3BAAA70C" w:rsidR="605C4FF4" w:rsidRDefault="605C4FF4" w:rsidP="605C4FF4">
            <w:pPr>
              <w:jc w:val="right"/>
            </w:pPr>
          </w:p>
          <w:p w14:paraId="6C8E3FF4" w14:textId="0EA2E243" w:rsidR="605C4FF4" w:rsidRDefault="605C4FF4" w:rsidP="605C4FF4">
            <w:pPr>
              <w:jc w:val="right"/>
            </w:pPr>
          </w:p>
          <w:p w14:paraId="4830A86B" w14:textId="152DAD33" w:rsidR="605C4FF4" w:rsidRDefault="605C4FF4" w:rsidP="605C4FF4">
            <w:pPr>
              <w:jc w:val="right"/>
            </w:pPr>
          </w:p>
          <w:p w14:paraId="02F49149" w14:textId="227C7B61" w:rsidR="309CC72F" w:rsidRDefault="309CC72F" w:rsidP="309CC72F">
            <w:pPr>
              <w:jc w:val="right"/>
            </w:pPr>
          </w:p>
          <w:p w14:paraId="6E734736" w14:textId="4BB35A1E" w:rsidR="309CC72F" w:rsidRDefault="309CC72F" w:rsidP="309CC72F">
            <w:pPr>
              <w:jc w:val="right"/>
            </w:pPr>
          </w:p>
          <w:p w14:paraId="1780647D" w14:textId="2B3BF76A" w:rsidR="309CC72F" w:rsidRDefault="309CC72F" w:rsidP="309CC72F">
            <w:pPr>
              <w:jc w:val="right"/>
            </w:pPr>
          </w:p>
        </w:tc>
      </w:tr>
      <w:tr w:rsidR="309CC72F" w14:paraId="0B00C73A" w14:textId="77777777" w:rsidTr="605C4FF4">
        <w:trPr>
          <w:trHeight w:val="300"/>
          <w:jc w:val="center"/>
        </w:trPr>
        <w:tc>
          <w:tcPr>
            <w:tcW w:w="9014" w:type="dxa"/>
            <w:gridSpan w:val="2"/>
            <w:tcBorders>
              <w:top w:val="single" w:sz="4" w:space="0" w:color="auto"/>
              <w:left w:val="single" w:sz="4" w:space="0" w:color="auto"/>
              <w:bottom w:val="single" w:sz="4" w:space="0" w:color="auto"/>
              <w:right w:val="single" w:sz="4" w:space="0" w:color="auto"/>
            </w:tcBorders>
          </w:tcPr>
          <w:p w14:paraId="2420D8C7" w14:textId="3FD4E6D9" w:rsidR="309CC72F" w:rsidRDefault="38DB0374" w:rsidP="00A06970">
            <w:pPr>
              <w:pStyle w:val="ListParagraph"/>
              <w:numPr>
                <w:ilvl w:val="0"/>
                <w:numId w:val="7"/>
              </w:numPr>
              <w:jc w:val="both"/>
            </w:pPr>
            <w:r w:rsidRPr="25F0644F">
              <w:rPr>
                <w:b/>
                <w:bCs/>
              </w:rPr>
              <w:lastRenderedPageBreak/>
              <w:t xml:space="preserve">Statement of Interest: </w:t>
            </w:r>
            <w:r>
              <w:t xml:space="preserve">Briefly explain why you want to be selected for </w:t>
            </w:r>
            <w:r w:rsidR="00A06970">
              <w:t xml:space="preserve">the </w:t>
            </w:r>
            <w:r w:rsidR="00A06970" w:rsidRPr="00A06970">
              <w:t>Community Energy Capacity Building Study</w:t>
            </w:r>
            <w:r w:rsidR="00A06970">
              <w:t>.</w:t>
            </w:r>
          </w:p>
          <w:p w14:paraId="0FF36405" w14:textId="7DAA3D58" w:rsidR="309CC72F" w:rsidRDefault="7C3DD8A3" w:rsidP="60C0F3B9">
            <w:pPr>
              <w:pStyle w:val="ListParagraph"/>
              <w:ind w:left="360"/>
              <w:jc w:val="right"/>
            </w:pPr>
            <w:r>
              <w:t>(max. 500 words)</w:t>
            </w:r>
          </w:p>
        </w:tc>
      </w:tr>
      <w:tr w:rsidR="309CC72F" w14:paraId="088B9B5E" w14:textId="77777777" w:rsidTr="605C4FF4">
        <w:trPr>
          <w:trHeight w:val="300"/>
          <w:jc w:val="center"/>
        </w:trPr>
        <w:tc>
          <w:tcPr>
            <w:tcW w:w="9014" w:type="dxa"/>
            <w:gridSpan w:val="2"/>
            <w:tcBorders>
              <w:top w:val="single" w:sz="4" w:space="0" w:color="auto"/>
              <w:left w:val="single" w:sz="4" w:space="0" w:color="auto"/>
              <w:bottom w:val="single" w:sz="4" w:space="0" w:color="auto"/>
              <w:right w:val="single" w:sz="4" w:space="0" w:color="auto"/>
            </w:tcBorders>
          </w:tcPr>
          <w:p w14:paraId="4C2DE5D3" w14:textId="7EE3C021" w:rsidR="309CC72F" w:rsidRDefault="309CC72F" w:rsidP="25F0644F">
            <w:pPr>
              <w:jc w:val="right"/>
            </w:pPr>
          </w:p>
          <w:p w14:paraId="1A3CD142" w14:textId="782493A1" w:rsidR="309CC72F" w:rsidRDefault="309CC72F" w:rsidP="309CC72F">
            <w:pPr>
              <w:jc w:val="right"/>
            </w:pPr>
          </w:p>
          <w:p w14:paraId="6A2532DE" w14:textId="1D033857" w:rsidR="309CC72F" w:rsidRDefault="309CC72F" w:rsidP="309CC72F">
            <w:pPr>
              <w:jc w:val="right"/>
            </w:pPr>
          </w:p>
          <w:p w14:paraId="76B612C7" w14:textId="1A54A8AF" w:rsidR="309CC72F" w:rsidRDefault="309CC72F" w:rsidP="309CC72F">
            <w:pPr>
              <w:jc w:val="right"/>
            </w:pPr>
          </w:p>
          <w:p w14:paraId="4D72C14D" w14:textId="0579B17B" w:rsidR="309CC72F" w:rsidRDefault="309CC72F" w:rsidP="309CC72F">
            <w:pPr>
              <w:jc w:val="right"/>
            </w:pPr>
          </w:p>
          <w:p w14:paraId="4DF23E0F" w14:textId="78763A9C" w:rsidR="07E5BE6D" w:rsidRDefault="07E5BE6D" w:rsidP="07E5BE6D">
            <w:pPr>
              <w:jc w:val="right"/>
            </w:pPr>
          </w:p>
          <w:p w14:paraId="533AF4E3" w14:textId="77777777" w:rsidR="002D0968" w:rsidRDefault="002D0968" w:rsidP="309CC72F">
            <w:pPr>
              <w:jc w:val="right"/>
            </w:pPr>
          </w:p>
          <w:p w14:paraId="3EEC2AF0" w14:textId="77777777" w:rsidR="002D0968" w:rsidRDefault="002D0968" w:rsidP="309CC72F">
            <w:pPr>
              <w:jc w:val="right"/>
            </w:pPr>
          </w:p>
          <w:p w14:paraId="696486DA" w14:textId="0F53203C" w:rsidR="309CC72F" w:rsidRDefault="309CC72F" w:rsidP="25F0644F">
            <w:pPr>
              <w:jc w:val="right"/>
            </w:pPr>
          </w:p>
          <w:p w14:paraId="02ED1EA6" w14:textId="5CC5D29D" w:rsidR="309CC72F" w:rsidRDefault="309CC72F" w:rsidP="309CC72F">
            <w:pPr>
              <w:jc w:val="right"/>
            </w:pPr>
          </w:p>
          <w:p w14:paraId="6B7A9013" w14:textId="45A749ED" w:rsidR="309CC72F" w:rsidRDefault="309CC72F" w:rsidP="309CC72F">
            <w:pPr>
              <w:jc w:val="right"/>
            </w:pPr>
          </w:p>
          <w:p w14:paraId="4F5E7B8B" w14:textId="0C3C68B1" w:rsidR="309CC72F" w:rsidRDefault="309CC72F" w:rsidP="309CC72F">
            <w:pPr>
              <w:jc w:val="right"/>
            </w:pPr>
          </w:p>
          <w:p w14:paraId="578B1D56" w14:textId="57F0040E" w:rsidR="309CC72F" w:rsidRDefault="309CC72F" w:rsidP="25F0644F">
            <w:pPr>
              <w:jc w:val="right"/>
            </w:pPr>
          </w:p>
          <w:p w14:paraId="6CF0F415" w14:textId="79EAB1B0" w:rsidR="605C4FF4" w:rsidRDefault="605C4FF4" w:rsidP="605C4FF4">
            <w:pPr>
              <w:jc w:val="right"/>
            </w:pPr>
          </w:p>
          <w:p w14:paraId="23B45872" w14:textId="58F43818" w:rsidR="605C4FF4" w:rsidRDefault="605C4FF4" w:rsidP="605C4FF4">
            <w:pPr>
              <w:jc w:val="right"/>
            </w:pPr>
          </w:p>
          <w:p w14:paraId="56780B90" w14:textId="40288415" w:rsidR="605C4FF4" w:rsidRDefault="605C4FF4" w:rsidP="605C4FF4">
            <w:pPr>
              <w:jc w:val="right"/>
            </w:pPr>
          </w:p>
          <w:p w14:paraId="7D079EB0" w14:textId="61E22113" w:rsidR="605C4FF4" w:rsidRDefault="605C4FF4" w:rsidP="605C4FF4">
            <w:pPr>
              <w:jc w:val="right"/>
            </w:pPr>
          </w:p>
          <w:p w14:paraId="5577E6B8" w14:textId="3268EBAF" w:rsidR="605C4FF4" w:rsidRDefault="605C4FF4" w:rsidP="605C4FF4">
            <w:pPr>
              <w:jc w:val="right"/>
            </w:pPr>
          </w:p>
          <w:p w14:paraId="488E99D6" w14:textId="6392E87F" w:rsidR="605C4FF4" w:rsidRDefault="605C4FF4" w:rsidP="605C4FF4">
            <w:pPr>
              <w:jc w:val="right"/>
            </w:pPr>
          </w:p>
          <w:p w14:paraId="551FE445" w14:textId="0FF36BB8" w:rsidR="309CC72F" w:rsidRDefault="309CC72F" w:rsidP="309CC72F">
            <w:pPr>
              <w:jc w:val="right"/>
            </w:pPr>
          </w:p>
        </w:tc>
      </w:tr>
      <w:tr w:rsidR="00E53A2F" w14:paraId="6A50FE6F" w14:textId="77777777" w:rsidTr="605C4FF4">
        <w:trPr>
          <w:trHeight w:val="300"/>
          <w:jc w:val="center"/>
        </w:trPr>
        <w:tc>
          <w:tcPr>
            <w:tcW w:w="9014" w:type="dxa"/>
            <w:gridSpan w:val="2"/>
            <w:tcBorders>
              <w:top w:val="single" w:sz="4" w:space="0" w:color="auto"/>
              <w:left w:val="single" w:sz="4" w:space="0" w:color="auto"/>
              <w:bottom w:val="single" w:sz="4" w:space="0" w:color="auto"/>
              <w:right w:val="single" w:sz="4" w:space="0" w:color="auto"/>
            </w:tcBorders>
          </w:tcPr>
          <w:p w14:paraId="6BCB1E29" w14:textId="0F1A0E6D" w:rsidR="00E53A2F" w:rsidRPr="00E53A2F" w:rsidRDefault="00E53A2F" w:rsidP="60C0F3B9">
            <w:pPr>
              <w:pStyle w:val="ListParagraph"/>
              <w:numPr>
                <w:ilvl w:val="0"/>
                <w:numId w:val="7"/>
              </w:numPr>
              <w:rPr>
                <w:b/>
                <w:bCs/>
              </w:rPr>
            </w:pPr>
            <w:r w:rsidRPr="00E53A2F">
              <w:rPr>
                <w:b/>
                <w:bCs/>
              </w:rPr>
              <w:t>Staff available to support the review:</w:t>
            </w:r>
            <w:r>
              <w:rPr>
                <w:b/>
                <w:bCs/>
              </w:rPr>
              <w:t xml:space="preserve"> </w:t>
            </w:r>
            <w:r>
              <w:t xml:space="preserve">please outline contact details for the officer who will be the lead contact for this project at the Local Authority and any other staff involved in the project. </w:t>
            </w:r>
            <w:r w:rsidRPr="00E53A2F">
              <w:rPr>
                <w:b/>
                <w:bCs/>
              </w:rPr>
              <w:t xml:space="preserve"> </w:t>
            </w:r>
          </w:p>
        </w:tc>
      </w:tr>
      <w:tr w:rsidR="00E53A2F" w14:paraId="07AE2AF2" w14:textId="77777777" w:rsidTr="605C4FF4">
        <w:trPr>
          <w:trHeight w:val="3214"/>
          <w:jc w:val="center"/>
        </w:trPr>
        <w:tc>
          <w:tcPr>
            <w:tcW w:w="9014" w:type="dxa"/>
            <w:gridSpan w:val="2"/>
            <w:tcBorders>
              <w:top w:val="single" w:sz="4" w:space="0" w:color="auto"/>
              <w:left w:val="single" w:sz="4" w:space="0" w:color="auto"/>
              <w:bottom w:val="single" w:sz="4" w:space="0" w:color="auto"/>
              <w:right w:val="single" w:sz="4" w:space="0" w:color="auto"/>
            </w:tcBorders>
          </w:tcPr>
          <w:p w14:paraId="6955DE85" w14:textId="4678B7E4" w:rsidR="00E53A2F" w:rsidRPr="00E53A2F" w:rsidRDefault="00E53A2F" w:rsidP="60C0F3B9">
            <w:pPr>
              <w:pStyle w:val="ListParagraph"/>
              <w:ind w:left="360"/>
              <w:jc w:val="center"/>
              <w:rPr>
                <w:b/>
                <w:bCs/>
              </w:rPr>
            </w:pPr>
          </w:p>
          <w:p w14:paraId="4FF200D6" w14:textId="52A36005" w:rsidR="00E53A2F" w:rsidRPr="00E53A2F" w:rsidRDefault="00E53A2F" w:rsidP="60C0F3B9">
            <w:pPr>
              <w:pStyle w:val="ListParagraph"/>
              <w:ind w:left="360"/>
              <w:jc w:val="center"/>
              <w:rPr>
                <w:b/>
                <w:bCs/>
              </w:rPr>
            </w:pPr>
          </w:p>
          <w:p w14:paraId="35F0CB72" w14:textId="1B3B4236" w:rsidR="00E53A2F" w:rsidRPr="00E53A2F" w:rsidRDefault="00E53A2F" w:rsidP="60C0F3B9">
            <w:pPr>
              <w:pStyle w:val="ListParagraph"/>
              <w:ind w:left="360"/>
              <w:jc w:val="center"/>
              <w:rPr>
                <w:b/>
                <w:bCs/>
              </w:rPr>
            </w:pPr>
          </w:p>
          <w:p w14:paraId="46853E8C" w14:textId="7B341357" w:rsidR="00E53A2F" w:rsidRPr="00E53A2F" w:rsidRDefault="00E53A2F" w:rsidP="60C0F3B9">
            <w:pPr>
              <w:pStyle w:val="ListParagraph"/>
              <w:ind w:left="360"/>
              <w:jc w:val="center"/>
              <w:rPr>
                <w:b/>
                <w:bCs/>
              </w:rPr>
            </w:pPr>
          </w:p>
          <w:p w14:paraId="3536858C" w14:textId="167ED4D5" w:rsidR="00E53A2F" w:rsidRPr="00E53A2F" w:rsidRDefault="00E53A2F" w:rsidP="00E53A2F">
            <w:pPr>
              <w:pStyle w:val="ListParagraph"/>
              <w:ind w:left="360"/>
              <w:jc w:val="center"/>
              <w:rPr>
                <w:b/>
                <w:bCs/>
              </w:rPr>
            </w:pPr>
          </w:p>
        </w:tc>
      </w:tr>
    </w:tbl>
    <w:p w14:paraId="35A21384" w14:textId="77777777" w:rsidR="00287008" w:rsidRPr="00563F71" w:rsidRDefault="00287008" w:rsidP="00287008">
      <w:pPr>
        <w:jc w:val="both"/>
      </w:pPr>
    </w:p>
    <w:sectPr w:rsidR="00287008" w:rsidRPr="00563F71" w:rsidSect="00F05657">
      <w:headerReference w:type="default" r:id="rId11"/>
      <w:footerReference w:type="default" r:id="rId12"/>
      <w:pgSz w:w="11906" w:h="16838"/>
      <w:pgMar w:top="1440" w:right="1440" w:bottom="1440" w:left="1440"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323D3" w14:textId="77777777" w:rsidR="00C12D02" w:rsidRDefault="00C12D02" w:rsidP="004B614D">
      <w:pPr>
        <w:spacing w:after="0" w:line="240" w:lineRule="auto"/>
      </w:pPr>
      <w:r>
        <w:separator/>
      </w:r>
    </w:p>
  </w:endnote>
  <w:endnote w:type="continuationSeparator" w:id="0">
    <w:p w14:paraId="67687576" w14:textId="77777777" w:rsidR="00C12D02" w:rsidRDefault="00C12D02" w:rsidP="004B614D">
      <w:pPr>
        <w:spacing w:after="0" w:line="240" w:lineRule="auto"/>
      </w:pPr>
      <w:r>
        <w:continuationSeparator/>
      </w:r>
    </w:p>
  </w:endnote>
  <w:endnote w:type="continuationNotice" w:id="1">
    <w:p w14:paraId="1B692D2C" w14:textId="77777777" w:rsidR="00C12D02" w:rsidRDefault="00C12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79E6" w14:textId="0F2E6430" w:rsidR="009921FE" w:rsidRDefault="009921FE" w:rsidP="009921FE">
    <w:pPr>
      <w:pStyle w:val="Footer"/>
      <w:jc w:val="right"/>
      <w:rPr>
        <w:noProof/>
      </w:rPr>
    </w:pPr>
  </w:p>
  <w:p w14:paraId="163CC5AE" w14:textId="7D01DA38" w:rsidR="004B614D" w:rsidRPr="006D63CA" w:rsidRDefault="000E216C" w:rsidP="009921FE">
    <w:pPr>
      <w:pStyle w:val="Footer"/>
      <w:jc w:val="right"/>
      <w:rPr>
        <w:sz w:val="20"/>
        <w:szCs w:val="20"/>
      </w:rPr>
    </w:pPr>
    <w:r>
      <w:rPr>
        <w:noProof/>
        <w:sz w:val="20"/>
        <w:szCs w:val="20"/>
      </w:rPr>
      <w:t xml:space="preserve">Version </w:t>
    </w:r>
    <w:r w:rsidR="007D2CDE">
      <w:rPr>
        <w:noProof/>
        <w:sz w:val="20"/>
        <w:szCs w:val="20"/>
      </w:rPr>
      <w:t>4</w:t>
    </w:r>
    <w:r w:rsidR="00EC2D44">
      <w:rPr>
        <w:noProof/>
        <w:sz w:val="20"/>
        <w:szCs w:val="20"/>
      </w:rPr>
      <w:t>.0</w:t>
    </w:r>
    <w:r>
      <w:rPr>
        <w:noProof/>
        <w:sz w:val="20"/>
        <w:szCs w:val="20"/>
      </w:rPr>
      <w:t xml:space="preserve"> (</w:t>
    </w:r>
    <w:r w:rsidR="00F05657">
      <w:rPr>
        <w:noProof/>
        <w:sz w:val="20"/>
        <w:szCs w:val="20"/>
      </w:rPr>
      <w:t>Jan 25</w:t>
    </w:r>
    <w:r>
      <w:rPr>
        <w:noProof/>
        <w:sz w:val="20"/>
        <w:szCs w:val="20"/>
      </w:rPr>
      <w:t>)</w:t>
    </w:r>
    <w:r>
      <w:rPr>
        <w:noProof/>
        <w:sz w:val="20"/>
        <w:szCs w:val="20"/>
      </w:rPr>
      <w:tab/>
    </w:r>
    <w:r>
      <w:rPr>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D4EE0" w14:textId="77777777" w:rsidR="00C12D02" w:rsidRDefault="00C12D02" w:rsidP="004B614D">
      <w:pPr>
        <w:spacing w:after="0" w:line="240" w:lineRule="auto"/>
      </w:pPr>
      <w:r>
        <w:separator/>
      </w:r>
    </w:p>
  </w:footnote>
  <w:footnote w:type="continuationSeparator" w:id="0">
    <w:p w14:paraId="284E2892" w14:textId="77777777" w:rsidR="00C12D02" w:rsidRDefault="00C12D02" w:rsidP="004B614D">
      <w:pPr>
        <w:spacing w:after="0" w:line="240" w:lineRule="auto"/>
      </w:pPr>
      <w:r>
        <w:continuationSeparator/>
      </w:r>
    </w:p>
  </w:footnote>
  <w:footnote w:type="continuationNotice" w:id="1">
    <w:p w14:paraId="4F67623F" w14:textId="77777777" w:rsidR="00C12D02" w:rsidRDefault="00C12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353A" w14:textId="3AE539EE" w:rsidR="004B614D" w:rsidRDefault="004B614D" w:rsidP="009921FE">
    <w:pPr>
      <w:pStyle w:val="Header"/>
      <w:jc w:val="right"/>
    </w:pPr>
    <w:r>
      <w:rPr>
        <w:noProof/>
      </w:rPr>
      <w:drawing>
        <wp:anchor distT="0" distB="0" distL="114300" distR="114300" simplePos="0" relativeHeight="251658240" behindDoc="1" locked="0" layoutInCell="1" allowOverlap="1" wp14:anchorId="5198167E" wp14:editId="2FB26CE5">
          <wp:simplePos x="0" y="0"/>
          <wp:positionH relativeFrom="margin">
            <wp:align>right</wp:align>
          </wp:positionH>
          <wp:positionV relativeFrom="paragraph">
            <wp:posOffset>-193675</wp:posOffset>
          </wp:positionV>
          <wp:extent cx="5727700" cy="474980"/>
          <wp:effectExtent l="0" t="0" r="6350" b="1270"/>
          <wp:wrapTight wrapText="bothSides">
            <wp:wrapPolygon edited="0">
              <wp:start x="0" y="0"/>
              <wp:lineTo x="0" y="20791"/>
              <wp:lineTo x="21552" y="20791"/>
              <wp:lineTo x="21552" y="0"/>
              <wp:lineTo x="0" y="0"/>
            </wp:wrapPolygon>
          </wp:wrapTight>
          <wp:docPr id="1034975781" name="Picture 103497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9820"/>
                  <a:stretch/>
                </pic:blipFill>
                <pic:spPr bwMode="auto">
                  <a:xfrm>
                    <a:off x="0" y="0"/>
                    <a:ext cx="5727700" cy="4749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E52"/>
    <w:multiLevelType w:val="hybridMultilevel"/>
    <w:tmpl w:val="58122FEE"/>
    <w:lvl w:ilvl="0" w:tplc="C82AA38A">
      <w:start w:val="3"/>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C1B5B"/>
    <w:multiLevelType w:val="multilevel"/>
    <w:tmpl w:val="3F6C5C9C"/>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7202A"/>
    <w:multiLevelType w:val="hybridMultilevel"/>
    <w:tmpl w:val="654810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AC20BA"/>
    <w:multiLevelType w:val="hybridMultilevel"/>
    <w:tmpl w:val="B712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517DE"/>
    <w:multiLevelType w:val="multilevel"/>
    <w:tmpl w:val="8882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955DE8"/>
    <w:multiLevelType w:val="multilevel"/>
    <w:tmpl w:val="058AD036"/>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125A6"/>
    <w:multiLevelType w:val="hybridMultilevel"/>
    <w:tmpl w:val="E8F6C522"/>
    <w:lvl w:ilvl="0" w:tplc="4C3ACC60">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33C1E5A"/>
    <w:multiLevelType w:val="multilevel"/>
    <w:tmpl w:val="99A02B32"/>
    <w:lvl w:ilvl="0">
      <w:start w:val="1"/>
      <w:numFmt w:val="lowerLetter"/>
      <w:lvlText w:val="%1."/>
      <w:lvlJc w:val="left"/>
      <w:pPr>
        <w:tabs>
          <w:tab w:val="num" w:pos="1080"/>
        </w:tabs>
        <w:ind w:left="1080" w:hanging="360"/>
      </w:pPr>
      <w:rPr>
        <w:b w:val="0"/>
        <w:bCs w:val="0"/>
      </w:r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738690B"/>
    <w:multiLevelType w:val="multilevel"/>
    <w:tmpl w:val="4FFC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9A3665"/>
    <w:multiLevelType w:val="hybridMultilevel"/>
    <w:tmpl w:val="654810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BB80F6B"/>
    <w:multiLevelType w:val="hybridMultilevel"/>
    <w:tmpl w:val="77C4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E0D40"/>
    <w:multiLevelType w:val="multilevel"/>
    <w:tmpl w:val="EE88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36730C"/>
    <w:multiLevelType w:val="hybridMultilevel"/>
    <w:tmpl w:val="E620034C"/>
    <w:lvl w:ilvl="0" w:tplc="4C3ACC60">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5F0C35"/>
    <w:multiLevelType w:val="multilevel"/>
    <w:tmpl w:val="CD64145A"/>
    <w:styleLink w:val="LxListStyle"/>
    <w:lvl w:ilvl="0">
      <w:start w:val="1"/>
      <w:numFmt w:val="decimal"/>
      <w:pStyle w:val="Style1"/>
      <w:suff w:val="space"/>
      <w:lvlText w:val="Section %1:"/>
      <w:lvlJc w:val="left"/>
      <w:pPr>
        <w:ind w:left="0" w:firstLine="0"/>
      </w:pPr>
      <w:rPr>
        <w:rFonts w:hint="default"/>
        <w:b/>
        <w:i w:val="0"/>
        <w:color w:val="000000"/>
        <w:sz w:val="32"/>
      </w:rPr>
    </w:lvl>
    <w:lvl w:ilvl="1">
      <w:start w:val="1"/>
      <w:numFmt w:val="decimal"/>
      <w:lvlRestart w:val="0"/>
      <w:pStyle w:val="L1"/>
      <w:lvlText w:val="%2"/>
      <w:lvlJc w:val="left"/>
      <w:pPr>
        <w:tabs>
          <w:tab w:val="num" w:pos="680"/>
        </w:tabs>
        <w:ind w:left="680" w:hanging="680"/>
      </w:pPr>
      <w:rPr>
        <w:rFonts w:hint="default"/>
        <w:b/>
        <w:i w:val="0"/>
      </w:rPr>
    </w:lvl>
    <w:lvl w:ilvl="2">
      <w:start w:val="1"/>
      <w:numFmt w:val="decimal"/>
      <w:pStyle w:val="L2"/>
      <w:lvlText w:val="%2.%3"/>
      <w:lvlJc w:val="left"/>
      <w:pPr>
        <w:tabs>
          <w:tab w:val="num" w:pos="680"/>
        </w:tabs>
        <w:ind w:left="680" w:hanging="680"/>
      </w:pPr>
      <w:rPr>
        <w:rFonts w:hint="default"/>
      </w:rPr>
    </w:lvl>
    <w:lvl w:ilvl="3">
      <w:start w:val="1"/>
      <w:numFmt w:val="decimal"/>
      <w:pStyle w:val="L3"/>
      <w:lvlText w:val="%2.%3.%4"/>
      <w:lvlJc w:val="left"/>
      <w:pPr>
        <w:tabs>
          <w:tab w:val="num" w:pos="1418"/>
        </w:tabs>
        <w:ind w:left="1418" w:hanging="738"/>
      </w:pPr>
      <w:rPr>
        <w:rFonts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1Italic"/>
      <w:lvlText w:val="%7)"/>
      <w:lvlJc w:val="left"/>
      <w:pPr>
        <w:tabs>
          <w:tab w:val="num" w:pos="680"/>
        </w:tabs>
        <w:ind w:left="680" w:hanging="680"/>
      </w:pPr>
      <w:rPr>
        <w:rFonts w:hint="default"/>
      </w:rPr>
    </w:lvl>
    <w:lvl w:ilvl="7">
      <w:start w:val="1"/>
      <w:numFmt w:val="lowerRoman"/>
      <w:pStyle w:val="L2Italic"/>
      <w:lvlText w:val="%7.%8)"/>
      <w:lvlJc w:val="left"/>
      <w:pPr>
        <w:tabs>
          <w:tab w:val="num" w:pos="720"/>
        </w:tabs>
        <w:ind w:left="680" w:hanging="680"/>
      </w:pPr>
      <w:rPr>
        <w:rFonts w:hint="default"/>
      </w:rPr>
    </w:lvl>
    <w:lvl w:ilvl="8">
      <w:start w:val="1"/>
      <w:numFmt w:val="lowerRoman"/>
      <w:pStyle w:val="L3Italic"/>
      <w:lvlText w:val="%7.%8.%9)"/>
      <w:lvlJc w:val="left"/>
      <w:pPr>
        <w:tabs>
          <w:tab w:val="num" w:pos="1418"/>
        </w:tabs>
        <w:ind w:left="1417" w:hanging="737"/>
      </w:pPr>
      <w:rPr>
        <w:rFonts w:hint="default"/>
      </w:rPr>
    </w:lvl>
  </w:abstractNum>
  <w:abstractNum w:abstractNumId="14" w15:restartNumberingAfterBreak="0">
    <w:nsid w:val="1DBA1F1D"/>
    <w:multiLevelType w:val="multilevel"/>
    <w:tmpl w:val="4D1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C26157"/>
    <w:multiLevelType w:val="hybridMultilevel"/>
    <w:tmpl w:val="29EE1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86A7D"/>
    <w:multiLevelType w:val="multilevel"/>
    <w:tmpl w:val="FB6E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6A453B"/>
    <w:multiLevelType w:val="multilevel"/>
    <w:tmpl w:val="68D8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15EB5"/>
    <w:multiLevelType w:val="hybridMultilevel"/>
    <w:tmpl w:val="3E06F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915A0"/>
    <w:multiLevelType w:val="hybridMultilevel"/>
    <w:tmpl w:val="A3127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C108E"/>
    <w:multiLevelType w:val="multilevel"/>
    <w:tmpl w:val="AEF691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317EB2"/>
    <w:multiLevelType w:val="multilevel"/>
    <w:tmpl w:val="79D2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24141"/>
    <w:multiLevelType w:val="multilevel"/>
    <w:tmpl w:val="47D4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0526C"/>
    <w:multiLevelType w:val="hybridMultilevel"/>
    <w:tmpl w:val="9F5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B4528"/>
    <w:multiLevelType w:val="hybridMultilevel"/>
    <w:tmpl w:val="C264FDC0"/>
    <w:lvl w:ilvl="0" w:tplc="AE4ACD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07089E"/>
    <w:multiLevelType w:val="multilevel"/>
    <w:tmpl w:val="35149278"/>
    <w:lvl w:ilvl="0">
      <w:start w:val="1"/>
      <w:numFmt w:val="lowerLetter"/>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21376"/>
    <w:multiLevelType w:val="hybridMultilevel"/>
    <w:tmpl w:val="9030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F575DE"/>
    <w:multiLevelType w:val="hybridMultilevel"/>
    <w:tmpl w:val="4F0C0F0E"/>
    <w:lvl w:ilvl="0" w:tplc="EE6AFA48">
      <w:start w:val="1"/>
      <w:numFmt w:val="bullet"/>
      <w:lvlText w:val="•"/>
      <w:lvlJc w:val="left"/>
      <w:pPr>
        <w:tabs>
          <w:tab w:val="num" w:pos="720"/>
        </w:tabs>
        <w:ind w:left="720" w:hanging="360"/>
      </w:pPr>
      <w:rPr>
        <w:rFonts w:ascii="Arial" w:hAnsi="Arial" w:hint="default"/>
      </w:rPr>
    </w:lvl>
    <w:lvl w:ilvl="1" w:tplc="41F83190">
      <w:start w:val="1"/>
      <w:numFmt w:val="bullet"/>
      <w:lvlText w:val="•"/>
      <w:lvlJc w:val="left"/>
      <w:pPr>
        <w:tabs>
          <w:tab w:val="num" w:pos="1440"/>
        </w:tabs>
        <w:ind w:left="1440" w:hanging="360"/>
      </w:pPr>
      <w:rPr>
        <w:rFonts w:ascii="Arial" w:hAnsi="Arial" w:hint="default"/>
      </w:rPr>
    </w:lvl>
    <w:lvl w:ilvl="2" w:tplc="F1C82D8E" w:tentative="1">
      <w:start w:val="1"/>
      <w:numFmt w:val="bullet"/>
      <w:lvlText w:val="•"/>
      <w:lvlJc w:val="left"/>
      <w:pPr>
        <w:tabs>
          <w:tab w:val="num" w:pos="2160"/>
        </w:tabs>
        <w:ind w:left="2160" w:hanging="360"/>
      </w:pPr>
      <w:rPr>
        <w:rFonts w:ascii="Arial" w:hAnsi="Arial" w:hint="default"/>
      </w:rPr>
    </w:lvl>
    <w:lvl w:ilvl="3" w:tplc="F0C66C70" w:tentative="1">
      <w:start w:val="1"/>
      <w:numFmt w:val="bullet"/>
      <w:lvlText w:val="•"/>
      <w:lvlJc w:val="left"/>
      <w:pPr>
        <w:tabs>
          <w:tab w:val="num" w:pos="2880"/>
        </w:tabs>
        <w:ind w:left="2880" w:hanging="360"/>
      </w:pPr>
      <w:rPr>
        <w:rFonts w:ascii="Arial" w:hAnsi="Arial" w:hint="default"/>
      </w:rPr>
    </w:lvl>
    <w:lvl w:ilvl="4" w:tplc="860609D0" w:tentative="1">
      <w:start w:val="1"/>
      <w:numFmt w:val="bullet"/>
      <w:lvlText w:val="•"/>
      <w:lvlJc w:val="left"/>
      <w:pPr>
        <w:tabs>
          <w:tab w:val="num" w:pos="3600"/>
        </w:tabs>
        <w:ind w:left="3600" w:hanging="360"/>
      </w:pPr>
      <w:rPr>
        <w:rFonts w:ascii="Arial" w:hAnsi="Arial" w:hint="default"/>
      </w:rPr>
    </w:lvl>
    <w:lvl w:ilvl="5" w:tplc="E7C61828" w:tentative="1">
      <w:start w:val="1"/>
      <w:numFmt w:val="bullet"/>
      <w:lvlText w:val="•"/>
      <w:lvlJc w:val="left"/>
      <w:pPr>
        <w:tabs>
          <w:tab w:val="num" w:pos="4320"/>
        </w:tabs>
        <w:ind w:left="4320" w:hanging="360"/>
      </w:pPr>
      <w:rPr>
        <w:rFonts w:ascii="Arial" w:hAnsi="Arial" w:hint="default"/>
      </w:rPr>
    </w:lvl>
    <w:lvl w:ilvl="6" w:tplc="FE1C1B7E" w:tentative="1">
      <w:start w:val="1"/>
      <w:numFmt w:val="bullet"/>
      <w:lvlText w:val="•"/>
      <w:lvlJc w:val="left"/>
      <w:pPr>
        <w:tabs>
          <w:tab w:val="num" w:pos="5040"/>
        </w:tabs>
        <w:ind w:left="5040" w:hanging="360"/>
      </w:pPr>
      <w:rPr>
        <w:rFonts w:ascii="Arial" w:hAnsi="Arial" w:hint="default"/>
      </w:rPr>
    </w:lvl>
    <w:lvl w:ilvl="7" w:tplc="153E372C" w:tentative="1">
      <w:start w:val="1"/>
      <w:numFmt w:val="bullet"/>
      <w:lvlText w:val="•"/>
      <w:lvlJc w:val="left"/>
      <w:pPr>
        <w:tabs>
          <w:tab w:val="num" w:pos="5760"/>
        </w:tabs>
        <w:ind w:left="5760" w:hanging="360"/>
      </w:pPr>
      <w:rPr>
        <w:rFonts w:ascii="Arial" w:hAnsi="Arial" w:hint="default"/>
      </w:rPr>
    </w:lvl>
    <w:lvl w:ilvl="8" w:tplc="E39EC1B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8C69E8"/>
    <w:multiLevelType w:val="multilevel"/>
    <w:tmpl w:val="4D1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491B1D"/>
    <w:multiLevelType w:val="multilevel"/>
    <w:tmpl w:val="DCE4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194717"/>
    <w:multiLevelType w:val="hybridMultilevel"/>
    <w:tmpl w:val="81F61F8E"/>
    <w:lvl w:ilvl="0" w:tplc="DECE3938">
      <w:start w:val="1"/>
      <w:numFmt w:val="decimal"/>
      <w:lvlText w:val="%1."/>
      <w:lvlJc w:val="left"/>
      <w:pPr>
        <w:ind w:left="720" w:hanging="360"/>
      </w:pPr>
      <w:rPr>
        <w:rFonts w:eastAsia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6214474">
    <w:abstractNumId w:val="26"/>
  </w:num>
  <w:num w:numId="2" w16cid:durableId="1104761807">
    <w:abstractNumId w:val="3"/>
  </w:num>
  <w:num w:numId="3" w16cid:durableId="1811360910">
    <w:abstractNumId w:val="19"/>
  </w:num>
  <w:num w:numId="4" w16cid:durableId="166481896">
    <w:abstractNumId w:val="18"/>
  </w:num>
  <w:num w:numId="5" w16cid:durableId="979068162">
    <w:abstractNumId w:val="10"/>
  </w:num>
  <w:num w:numId="6" w16cid:durableId="978463919">
    <w:abstractNumId w:val="23"/>
  </w:num>
  <w:num w:numId="7" w16cid:durableId="1718510544">
    <w:abstractNumId w:val="6"/>
  </w:num>
  <w:num w:numId="8" w16cid:durableId="2019261738">
    <w:abstractNumId w:val="9"/>
  </w:num>
  <w:num w:numId="9" w16cid:durableId="44257966">
    <w:abstractNumId w:val="2"/>
  </w:num>
  <w:num w:numId="10" w16cid:durableId="382560457">
    <w:abstractNumId w:val="28"/>
  </w:num>
  <w:num w:numId="11" w16cid:durableId="967666255">
    <w:abstractNumId w:val="14"/>
  </w:num>
  <w:num w:numId="12" w16cid:durableId="776825516">
    <w:abstractNumId w:val="5"/>
  </w:num>
  <w:num w:numId="13" w16cid:durableId="304286769">
    <w:abstractNumId w:val="11"/>
  </w:num>
  <w:num w:numId="14" w16cid:durableId="1753971434">
    <w:abstractNumId w:val="24"/>
  </w:num>
  <w:num w:numId="15" w16cid:durableId="907422094">
    <w:abstractNumId w:val="0"/>
  </w:num>
  <w:num w:numId="16" w16cid:durableId="1300912678">
    <w:abstractNumId w:val="15"/>
  </w:num>
  <w:num w:numId="17" w16cid:durableId="293676021">
    <w:abstractNumId w:val="12"/>
  </w:num>
  <w:num w:numId="18" w16cid:durableId="332606385">
    <w:abstractNumId w:val="30"/>
  </w:num>
  <w:num w:numId="19" w16cid:durableId="1117139651">
    <w:abstractNumId w:val="1"/>
  </w:num>
  <w:num w:numId="20" w16cid:durableId="1175728651">
    <w:abstractNumId w:val="20"/>
  </w:num>
  <w:num w:numId="21" w16cid:durableId="1049308429">
    <w:abstractNumId w:val="25"/>
  </w:num>
  <w:num w:numId="22" w16cid:durableId="475991949">
    <w:abstractNumId w:val="7"/>
  </w:num>
  <w:num w:numId="23" w16cid:durableId="125436254">
    <w:abstractNumId w:val="13"/>
  </w:num>
  <w:num w:numId="24" w16cid:durableId="575018844">
    <w:abstractNumId w:val="13"/>
    <w:lvlOverride w:ilvl="0">
      <w:lvl w:ilvl="0">
        <w:start w:val="1"/>
        <w:numFmt w:val="decimal"/>
        <w:pStyle w:val="Style1"/>
        <w:suff w:val="space"/>
        <w:lvlText w:val="%1"/>
        <w:lvlJc w:val="left"/>
        <w:pPr>
          <w:ind w:left="1560" w:firstLine="0"/>
        </w:pPr>
        <w:rPr>
          <w:rFonts w:ascii="Arial" w:eastAsiaTheme="majorEastAsia" w:hAnsi="Arial" w:cs="Times New Roman"/>
          <w:b/>
          <w:i w:val="0"/>
          <w:color w:val="000000"/>
          <w:sz w:val="32"/>
        </w:rPr>
      </w:lvl>
    </w:lvlOverride>
    <w:lvlOverride w:ilvl="1">
      <w:lvl w:ilvl="1">
        <w:start w:val="1"/>
        <w:numFmt w:val="decimal"/>
        <w:lvlRestart w:val="0"/>
        <w:pStyle w:val="L1"/>
        <w:lvlText w:val="%2"/>
        <w:lvlJc w:val="left"/>
        <w:pPr>
          <w:tabs>
            <w:tab w:val="num" w:pos="1247"/>
          </w:tabs>
          <w:ind w:left="1247" w:hanging="680"/>
        </w:pPr>
        <w:rPr>
          <w:rFonts w:hint="default"/>
          <w:b/>
          <w:i w:val="0"/>
        </w:rPr>
      </w:lvl>
    </w:lvlOverride>
    <w:lvlOverride w:ilvl="2">
      <w:lvl w:ilvl="2">
        <w:start w:val="1"/>
        <w:numFmt w:val="decimal"/>
        <w:pStyle w:val="L2"/>
        <w:lvlText w:val="%2.%3"/>
        <w:lvlJc w:val="left"/>
        <w:pPr>
          <w:tabs>
            <w:tab w:val="num" w:pos="680"/>
          </w:tabs>
          <w:ind w:left="680" w:hanging="680"/>
        </w:pPr>
        <w:rPr>
          <w:color w:val="auto"/>
        </w:rPr>
      </w:lvl>
    </w:lvlOverride>
    <w:lvlOverride w:ilvl="3">
      <w:lvl w:ilvl="3">
        <w:start w:val="1"/>
        <w:numFmt w:val="decimal"/>
        <w:pStyle w:val="L3"/>
        <w:lvlText w:val="%2.%3.%4"/>
        <w:lvlJc w:val="left"/>
        <w:pPr>
          <w:tabs>
            <w:tab w:val="num" w:pos="2015"/>
          </w:tabs>
          <w:ind w:left="2015" w:hanging="738"/>
        </w:pPr>
        <w:rPr>
          <w:rFonts w:hint="default"/>
          <w:color w:val="auto"/>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25" w16cid:durableId="568921329">
    <w:abstractNumId w:val="27"/>
  </w:num>
  <w:num w:numId="26" w16cid:durableId="1724987156">
    <w:abstractNumId w:val="22"/>
  </w:num>
  <w:num w:numId="27" w16cid:durableId="371467024">
    <w:abstractNumId w:val="21"/>
  </w:num>
  <w:num w:numId="28" w16cid:durableId="642930169">
    <w:abstractNumId w:val="16"/>
  </w:num>
  <w:num w:numId="29" w16cid:durableId="1268273377">
    <w:abstractNumId w:val="29"/>
  </w:num>
  <w:num w:numId="30" w16cid:durableId="1586724699">
    <w:abstractNumId w:val="17"/>
  </w:num>
  <w:num w:numId="31" w16cid:durableId="121966416">
    <w:abstractNumId w:val="4"/>
  </w:num>
  <w:num w:numId="32" w16cid:durableId="99227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4D"/>
    <w:rsid w:val="000000B2"/>
    <w:rsid w:val="000016E5"/>
    <w:rsid w:val="00002F39"/>
    <w:rsid w:val="00003339"/>
    <w:rsid w:val="000039D2"/>
    <w:rsid w:val="00006FC7"/>
    <w:rsid w:val="00007391"/>
    <w:rsid w:val="00007AE1"/>
    <w:rsid w:val="00012969"/>
    <w:rsid w:val="00012FF4"/>
    <w:rsid w:val="0002075B"/>
    <w:rsid w:val="00020CB1"/>
    <w:rsid w:val="00022566"/>
    <w:rsid w:val="00022ACB"/>
    <w:rsid w:val="00022B9A"/>
    <w:rsid w:val="00025266"/>
    <w:rsid w:val="00035ACF"/>
    <w:rsid w:val="00041CA0"/>
    <w:rsid w:val="000422C0"/>
    <w:rsid w:val="00042F36"/>
    <w:rsid w:val="00043CB0"/>
    <w:rsid w:val="00046F18"/>
    <w:rsid w:val="000473F0"/>
    <w:rsid w:val="00052253"/>
    <w:rsid w:val="0005597B"/>
    <w:rsid w:val="000564DD"/>
    <w:rsid w:val="000612A4"/>
    <w:rsid w:val="000624DD"/>
    <w:rsid w:val="00062AF4"/>
    <w:rsid w:val="0006475C"/>
    <w:rsid w:val="0007037A"/>
    <w:rsid w:val="00070402"/>
    <w:rsid w:val="00071655"/>
    <w:rsid w:val="00072841"/>
    <w:rsid w:val="00073EC6"/>
    <w:rsid w:val="00075B3A"/>
    <w:rsid w:val="0007635F"/>
    <w:rsid w:val="00080BB0"/>
    <w:rsid w:val="00083678"/>
    <w:rsid w:val="00083CE8"/>
    <w:rsid w:val="000907CD"/>
    <w:rsid w:val="00090C07"/>
    <w:rsid w:val="00091484"/>
    <w:rsid w:val="00091AFC"/>
    <w:rsid w:val="000A68C2"/>
    <w:rsid w:val="000A6DD1"/>
    <w:rsid w:val="000A755C"/>
    <w:rsid w:val="000B03FF"/>
    <w:rsid w:val="000B1F3A"/>
    <w:rsid w:val="000B29FA"/>
    <w:rsid w:val="000C13EF"/>
    <w:rsid w:val="000C28CB"/>
    <w:rsid w:val="000C49B2"/>
    <w:rsid w:val="000C607F"/>
    <w:rsid w:val="000D2546"/>
    <w:rsid w:val="000D2626"/>
    <w:rsid w:val="000E216C"/>
    <w:rsid w:val="000E25C2"/>
    <w:rsid w:val="000E3BCD"/>
    <w:rsid w:val="000E4F83"/>
    <w:rsid w:val="000F165E"/>
    <w:rsid w:val="000F37BC"/>
    <w:rsid w:val="000F4552"/>
    <w:rsid w:val="00106678"/>
    <w:rsid w:val="00107288"/>
    <w:rsid w:val="0011413E"/>
    <w:rsid w:val="0011594A"/>
    <w:rsid w:val="00116459"/>
    <w:rsid w:val="001170FD"/>
    <w:rsid w:val="001172A6"/>
    <w:rsid w:val="00120EB5"/>
    <w:rsid w:val="00122081"/>
    <w:rsid w:val="00126978"/>
    <w:rsid w:val="001271A9"/>
    <w:rsid w:val="00131D2A"/>
    <w:rsid w:val="00131D5D"/>
    <w:rsid w:val="0013766C"/>
    <w:rsid w:val="0014084A"/>
    <w:rsid w:val="00141659"/>
    <w:rsid w:val="00142C43"/>
    <w:rsid w:val="00147EAC"/>
    <w:rsid w:val="00150D75"/>
    <w:rsid w:val="00151009"/>
    <w:rsid w:val="0016322B"/>
    <w:rsid w:val="00171013"/>
    <w:rsid w:val="00172732"/>
    <w:rsid w:val="00176114"/>
    <w:rsid w:val="0017756B"/>
    <w:rsid w:val="00182F94"/>
    <w:rsid w:val="00185F4A"/>
    <w:rsid w:val="001909A8"/>
    <w:rsid w:val="001913D8"/>
    <w:rsid w:val="00191F17"/>
    <w:rsid w:val="00193069"/>
    <w:rsid w:val="001930E9"/>
    <w:rsid w:val="0019622D"/>
    <w:rsid w:val="00196CCE"/>
    <w:rsid w:val="001A00BC"/>
    <w:rsid w:val="001A01BA"/>
    <w:rsid w:val="001A0823"/>
    <w:rsid w:val="001A22E8"/>
    <w:rsid w:val="001A28DD"/>
    <w:rsid w:val="001A3117"/>
    <w:rsid w:val="001A4C28"/>
    <w:rsid w:val="001A5862"/>
    <w:rsid w:val="001A5CE1"/>
    <w:rsid w:val="001B150B"/>
    <w:rsid w:val="001B3D6D"/>
    <w:rsid w:val="001C0077"/>
    <w:rsid w:val="001C099F"/>
    <w:rsid w:val="001C2264"/>
    <w:rsid w:val="001C3C43"/>
    <w:rsid w:val="001C417F"/>
    <w:rsid w:val="001C517A"/>
    <w:rsid w:val="001D54CB"/>
    <w:rsid w:val="001D5805"/>
    <w:rsid w:val="001E24CC"/>
    <w:rsid w:val="001E4AD0"/>
    <w:rsid w:val="001E61BE"/>
    <w:rsid w:val="001F0C59"/>
    <w:rsid w:val="001F2803"/>
    <w:rsid w:val="001F49B2"/>
    <w:rsid w:val="001F585A"/>
    <w:rsid w:val="001F648C"/>
    <w:rsid w:val="002019D1"/>
    <w:rsid w:val="00204659"/>
    <w:rsid w:val="00205905"/>
    <w:rsid w:val="00206A9F"/>
    <w:rsid w:val="00211914"/>
    <w:rsid w:val="0021197F"/>
    <w:rsid w:val="00223C4C"/>
    <w:rsid w:val="00225903"/>
    <w:rsid w:val="00226A2B"/>
    <w:rsid w:val="00230F09"/>
    <w:rsid w:val="0023211F"/>
    <w:rsid w:val="00233559"/>
    <w:rsid w:val="002344A6"/>
    <w:rsid w:val="00236392"/>
    <w:rsid w:val="00236B4B"/>
    <w:rsid w:val="0025049F"/>
    <w:rsid w:val="00250AC5"/>
    <w:rsid w:val="00250DC4"/>
    <w:rsid w:val="00251A93"/>
    <w:rsid w:val="0025317E"/>
    <w:rsid w:val="00253ABA"/>
    <w:rsid w:val="0025400B"/>
    <w:rsid w:val="00255454"/>
    <w:rsid w:val="00255646"/>
    <w:rsid w:val="002618E3"/>
    <w:rsid w:val="00264F14"/>
    <w:rsid w:val="002655BB"/>
    <w:rsid w:val="00270CD6"/>
    <w:rsid w:val="00271271"/>
    <w:rsid w:val="00271C77"/>
    <w:rsid w:val="00273A4E"/>
    <w:rsid w:val="002742A1"/>
    <w:rsid w:val="00275A80"/>
    <w:rsid w:val="0027707D"/>
    <w:rsid w:val="00277984"/>
    <w:rsid w:val="0028036A"/>
    <w:rsid w:val="00280A5A"/>
    <w:rsid w:val="00281055"/>
    <w:rsid w:val="002819DC"/>
    <w:rsid w:val="00282A84"/>
    <w:rsid w:val="00282D43"/>
    <w:rsid w:val="00283C11"/>
    <w:rsid w:val="00287008"/>
    <w:rsid w:val="0029454D"/>
    <w:rsid w:val="00295B80"/>
    <w:rsid w:val="002A0834"/>
    <w:rsid w:val="002A243A"/>
    <w:rsid w:val="002A39EC"/>
    <w:rsid w:val="002A3D66"/>
    <w:rsid w:val="002A4053"/>
    <w:rsid w:val="002A473F"/>
    <w:rsid w:val="002A6048"/>
    <w:rsid w:val="002B51B1"/>
    <w:rsid w:val="002B5386"/>
    <w:rsid w:val="002C2898"/>
    <w:rsid w:val="002C3547"/>
    <w:rsid w:val="002C4675"/>
    <w:rsid w:val="002C4FEC"/>
    <w:rsid w:val="002C5108"/>
    <w:rsid w:val="002C51B2"/>
    <w:rsid w:val="002D07D3"/>
    <w:rsid w:val="002D0968"/>
    <w:rsid w:val="002D768E"/>
    <w:rsid w:val="002E095B"/>
    <w:rsid w:val="002E4634"/>
    <w:rsid w:val="002E5232"/>
    <w:rsid w:val="002E5C45"/>
    <w:rsid w:val="002F150D"/>
    <w:rsid w:val="002F1FAA"/>
    <w:rsid w:val="002F20B2"/>
    <w:rsid w:val="002F7321"/>
    <w:rsid w:val="00301A8D"/>
    <w:rsid w:val="00305A8F"/>
    <w:rsid w:val="00305C19"/>
    <w:rsid w:val="00306793"/>
    <w:rsid w:val="00310334"/>
    <w:rsid w:val="0031299E"/>
    <w:rsid w:val="00313A74"/>
    <w:rsid w:val="00315CB8"/>
    <w:rsid w:val="0032428E"/>
    <w:rsid w:val="00326E0E"/>
    <w:rsid w:val="00327224"/>
    <w:rsid w:val="003272B7"/>
    <w:rsid w:val="00332F1A"/>
    <w:rsid w:val="00335EA8"/>
    <w:rsid w:val="0034226D"/>
    <w:rsid w:val="003423F4"/>
    <w:rsid w:val="00342CAC"/>
    <w:rsid w:val="003460C8"/>
    <w:rsid w:val="0035008F"/>
    <w:rsid w:val="003509CF"/>
    <w:rsid w:val="0035243C"/>
    <w:rsid w:val="00354E0A"/>
    <w:rsid w:val="00355739"/>
    <w:rsid w:val="00360C1D"/>
    <w:rsid w:val="00361A30"/>
    <w:rsid w:val="00362BDC"/>
    <w:rsid w:val="00364280"/>
    <w:rsid w:val="0036695D"/>
    <w:rsid w:val="003669E9"/>
    <w:rsid w:val="00366AFB"/>
    <w:rsid w:val="00366E25"/>
    <w:rsid w:val="00370BC2"/>
    <w:rsid w:val="00371486"/>
    <w:rsid w:val="00374EC7"/>
    <w:rsid w:val="0037567C"/>
    <w:rsid w:val="00376068"/>
    <w:rsid w:val="00376957"/>
    <w:rsid w:val="0037750D"/>
    <w:rsid w:val="0038427D"/>
    <w:rsid w:val="00385AA6"/>
    <w:rsid w:val="00386D25"/>
    <w:rsid w:val="00386F02"/>
    <w:rsid w:val="0039056B"/>
    <w:rsid w:val="0039481E"/>
    <w:rsid w:val="003A2BD6"/>
    <w:rsid w:val="003A32E9"/>
    <w:rsid w:val="003A3578"/>
    <w:rsid w:val="003A49EE"/>
    <w:rsid w:val="003B1E5F"/>
    <w:rsid w:val="003B2039"/>
    <w:rsid w:val="003B2DA7"/>
    <w:rsid w:val="003B2F5B"/>
    <w:rsid w:val="003C5DC1"/>
    <w:rsid w:val="003C6124"/>
    <w:rsid w:val="003D09AB"/>
    <w:rsid w:val="003D1190"/>
    <w:rsid w:val="003D1273"/>
    <w:rsid w:val="003D2114"/>
    <w:rsid w:val="003D5CBC"/>
    <w:rsid w:val="003D634C"/>
    <w:rsid w:val="003D699C"/>
    <w:rsid w:val="003D7FE7"/>
    <w:rsid w:val="003E2403"/>
    <w:rsid w:val="003E648B"/>
    <w:rsid w:val="003F470F"/>
    <w:rsid w:val="003F519A"/>
    <w:rsid w:val="00400D07"/>
    <w:rsid w:val="004025E3"/>
    <w:rsid w:val="004045AD"/>
    <w:rsid w:val="00410759"/>
    <w:rsid w:val="00413313"/>
    <w:rsid w:val="004156AA"/>
    <w:rsid w:val="00416A96"/>
    <w:rsid w:val="0042226F"/>
    <w:rsid w:val="0042647F"/>
    <w:rsid w:val="004276A3"/>
    <w:rsid w:val="004340B3"/>
    <w:rsid w:val="004340EE"/>
    <w:rsid w:val="00434389"/>
    <w:rsid w:val="00434AEF"/>
    <w:rsid w:val="004359B5"/>
    <w:rsid w:val="00440BA6"/>
    <w:rsid w:val="00444362"/>
    <w:rsid w:val="00452521"/>
    <w:rsid w:val="00453FF8"/>
    <w:rsid w:val="004559DD"/>
    <w:rsid w:val="00455AFF"/>
    <w:rsid w:val="00457EA5"/>
    <w:rsid w:val="00461E80"/>
    <w:rsid w:val="00464740"/>
    <w:rsid w:val="00466E7E"/>
    <w:rsid w:val="004715D8"/>
    <w:rsid w:val="00474DAD"/>
    <w:rsid w:val="0047653C"/>
    <w:rsid w:val="00476D81"/>
    <w:rsid w:val="00480FC7"/>
    <w:rsid w:val="0048361B"/>
    <w:rsid w:val="004850F6"/>
    <w:rsid w:val="004851B8"/>
    <w:rsid w:val="00485CD1"/>
    <w:rsid w:val="00490718"/>
    <w:rsid w:val="004930C7"/>
    <w:rsid w:val="00497AA8"/>
    <w:rsid w:val="004A1294"/>
    <w:rsid w:val="004A2751"/>
    <w:rsid w:val="004A76E6"/>
    <w:rsid w:val="004A7F65"/>
    <w:rsid w:val="004B2767"/>
    <w:rsid w:val="004B303A"/>
    <w:rsid w:val="004B614D"/>
    <w:rsid w:val="004C1815"/>
    <w:rsid w:val="004C24A7"/>
    <w:rsid w:val="004C2AAE"/>
    <w:rsid w:val="004C40A4"/>
    <w:rsid w:val="004C4C68"/>
    <w:rsid w:val="004C50D2"/>
    <w:rsid w:val="004C6CAF"/>
    <w:rsid w:val="004C6F03"/>
    <w:rsid w:val="004D18CC"/>
    <w:rsid w:val="004D19A2"/>
    <w:rsid w:val="004D1DF1"/>
    <w:rsid w:val="004D2029"/>
    <w:rsid w:val="004D282C"/>
    <w:rsid w:val="004D2EAE"/>
    <w:rsid w:val="004D2EF2"/>
    <w:rsid w:val="004E06BA"/>
    <w:rsid w:val="004E1568"/>
    <w:rsid w:val="004E21A3"/>
    <w:rsid w:val="004E29ED"/>
    <w:rsid w:val="004E2A78"/>
    <w:rsid w:val="004F2F62"/>
    <w:rsid w:val="004F4304"/>
    <w:rsid w:val="004F4FA4"/>
    <w:rsid w:val="004F790E"/>
    <w:rsid w:val="00501D2C"/>
    <w:rsid w:val="005024DE"/>
    <w:rsid w:val="00502933"/>
    <w:rsid w:val="00504300"/>
    <w:rsid w:val="0051141C"/>
    <w:rsid w:val="00515487"/>
    <w:rsid w:val="005328BB"/>
    <w:rsid w:val="00534633"/>
    <w:rsid w:val="005407B2"/>
    <w:rsid w:val="00541F47"/>
    <w:rsid w:val="0054371F"/>
    <w:rsid w:val="00543D26"/>
    <w:rsid w:val="00546C4E"/>
    <w:rsid w:val="00547DD4"/>
    <w:rsid w:val="00550758"/>
    <w:rsid w:val="005510EF"/>
    <w:rsid w:val="00551571"/>
    <w:rsid w:val="00552FD4"/>
    <w:rsid w:val="00553499"/>
    <w:rsid w:val="00556157"/>
    <w:rsid w:val="00556496"/>
    <w:rsid w:val="00556A8F"/>
    <w:rsid w:val="0056009E"/>
    <w:rsid w:val="0056102E"/>
    <w:rsid w:val="005613BA"/>
    <w:rsid w:val="00563E07"/>
    <w:rsid w:val="00563F71"/>
    <w:rsid w:val="005667DF"/>
    <w:rsid w:val="00566B0C"/>
    <w:rsid w:val="00570E8B"/>
    <w:rsid w:val="005837DE"/>
    <w:rsid w:val="00584629"/>
    <w:rsid w:val="00591682"/>
    <w:rsid w:val="00596A18"/>
    <w:rsid w:val="00597901"/>
    <w:rsid w:val="005A06C2"/>
    <w:rsid w:val="005A1231"/>
    <w:rsid w:val="005A12F1"/>
    <w:rsid w:val="005A29B7"/>
    <w:rsid w:val="005A2C3D"/>
    <w:rsid w:val="005A39DC"/>
    <w:rsid w:val="005A611E"/>
    <w:rsid w:val="005A628B"/>
    <w:rsid w:val="005A63EA"/>
    <w:rsid w:val="005A7BA8"/>
    <w:rsid w:val="005B37DA"/>
    <w:rsid w:val="005B710F"/>
    <w:rsid w:val="005B73C0"/>
    <w:rsid w:val="005C6BE5"/>
    <w:rsid w:val="005C73D8"/>
    <w:rsid w:val="005D1B6D"/>
    <w:rsid w:val="005D4F20"/>
    <w:rsid w:val="005D6C1B"/>
    <w:rsid w:val="005D75D1"/>
    <w:rsid w:val="005E0C12"/>
    <w:rsid w:val="005E0D50"/>
    <w:rsid w:val="006001DA"/>
    <w:rsid w:val="00600A97"/>
    <w:rsid w:val="00606A74"/>
    <w:rsid w:val="0061298B"/>
    <w:rsid w:val="0061417E"/>
    <w:rsid w:val="00615059"/>
    <w:rsid w:val="00615189"/>
    <w:rsid w:val="00617D12"/>
    <w:rsid w:val="00621BA1"/>
    <w:rsid w:val="00622EBE"/>
    <w:rsid w:val="00627E23"/>
    <w:rsid w:val="006300AD"/>
    <w:rsid w:val="00630670"/>
    <w:rsid w:val="0063240D"/>
    <w:rsid w:val="00633148"/>
    <w:rsid w:val="00633539"/>
    <w:rsid w:val="006357F2"/>
    <w:rsid w:val="00637542"/>
    <w:rsid w:val="00637E5D"/>
    <w:rsid w:val="00640FE8"/>
    <w:rsid w:val="006437CB"/>
    <w:rsid w:val="00647888"/>
    <w:rsid w:val="00647EA1"/>
    <w:rsid w:val="00647F0D"/>
    <w:rsid w:val="006555B5"/>
    <w:rsid w:val="00655AC4"/>
    <w:rsid w:val="006561E8"/>
    <w:rsid w:val="00656872"/>
    <w:rsid w:val="00661570"/>
    <w:rsid w:val="006623C8"/>
    <w:rsid w:val="00663F36"/>
    <w:rsid w:val="00666752"/>
    <w:rsid w:val="00667CEA"/>
    <w:rsid w:val="00676685"/>
    <w:rsid w:val="00682663"/>
    <w:rsid w:val="00683AB6"/>
    <w:rsid w:val="00683C46"/>
    <w:rsid w:val="00693324"/>
    <w:rsid w:val="00695354"/>
    <w:rsid w:val="00695AEC"/>
    <w:rsid w:val="00696916"/>
    <w:rsid w:val="00696BAA"/>
    <w:rsid w:val="00696FBF"/>
    <w:rsid w:val="0069774D"/>
    <w:rsid w:val="00697DBF"/>
    <w:rsid w:val="006A074C"/>
    <w:rsid w:val="006A2AEF"/>
    <w:rsid w:val="006A35E7"/>
    <w:rsid w:val="006A5D0C"/>
    <w:rsid w:val="006A7BC2"/>
    <w:rsid w:val="006B1013"/>
    <w:rsid w:val="006B21D3"/>
    <w:rsid w:val="006B4993"/>
    <w:rsid w:val="006B555E"/>
    <w:rsid w:val="006B7397"/>
    <w:rsid w:val="006C0A3D"/>
    <w:rsid w:val="006C2AA3"/>
    <w:rsid w:val="006C4ACC"/>
    <w:rsid w:val="006C51C1"/>
    <w:rsid w:val="006C5B3D"/>
    <w:rsid w:val="006C61A9"/>
    <w:rsid w:val="006D0997"/>
    <w:rsid w:val="006D11D1"/>
    <w:rsid w:val="006D1323"/>
    <w:rsid w:val="006D1ECB"/>
    <w:rsid w:val="006D49F2"/>
    <w:rsid w:val="006D5757"/>
    <w:rsid w:val="006D63CA"/>
    <w:rsid w:val="006D6551"/>
    <w:rsid w:val="006E6615"/>
    <w:rsid w:val="006E7CEE"/>
    <w:rsid w:val="006F361E"/>
    <w:rsid w:val="006F3917"/>
    <w:rsid w:val="006F6515"/>
    <w:rsid w:val="006F6EE7"/>
    <w:rsid w:val="007062C3"/>
    <w:rsid w:val="0070667B"/>
    <w:rsid w:val="00706DA1"/>
    <w:rsid w:val="007110A6"/>
    <w:rsid w:val="00711464"/>
    <w:rsid w:val="00711727"/>
    <w:rsid w:val="007127F6"/>
    <w:rsid w:val="00712E36"/>
    <w:rsid w:val="007148C4"/>
    <w:rsid w:val="00717D5F"/>
    <w:rsid w:val="00720162"/>
    <w:rsid w:val="00721628"/>
    <w:rsid w:val="00723D88"/>
    <w:rsid w:val="00724811"/>
    <w:rsid w:val="007248EF"/>
    <w:rsid w:val="00724EDF"/>
    <w:rsid w:val="007301F4"/>
    <w:rsid w:val="00730872"/>
    <w:rsid w:val="00732C97"/>
    <w:rsid w:val="00733291"/>
    <w:rsid w:val="00733D10"/>
    <w:rsid w:val="00736141"/>
    <w:rsid w:val="007367E4"/>
    <w:rsid w:val="00736BBC"/>
    <w:rsid w:val="00740791"/>
    <w:rsid w:val="00742925"/>
    <w:rsid w:val="00743447"/>
    <w:rsid w:val="00743B70"/>
    <w:rsid w:val="00746763"/>
    <w:rsid w:val="00751014"/>
    <w:rsid w:val="007511CC"/>
    <w:rsid w:val="00752931"/>
    <w:rsid w:val="0075297A"/>
    <w:rsid w:val="007535FC"/>
    <w:rsid w:val="007565F2"/>
    <w:rsid w:val="007625A4"/>
    <w:rsid w:val="00764418"/>
    <w:rsid w:val="007748E4"/>
    <w:rsid w:val="007765CB"/>
    <w:rsid w:val="00780502"/>
    <w:rsid w:val="007845D8"/>
    <w:rsid w:val="007935D1"/>
    <w:rsid w:val="0079679F"/>
    <w:rsid w:val="0079747B"/>
    <w:rsid w:val="007A0741"/>
    <w:rsid w:val="007A4390"/>
    <w:rsid w:val="007A6BC7"/>
    <w:rsid w:val="007B23D4"/>
    <w:rsid w:val="007B72BB"/>
    <w:rsid w:val="007C17DD"/>
    <w:rsid w:val="007C396E"/>
    <w:rsid w:val="007D1340"/>
    <w:rsid w:val="007D2266"/>
    <w:rsid w:val="007D2BEA"/>
    <w:rsid w:val="007D2CDE"/>
    <w:rsid w:val="007D3B94"/>
    <w:rsid w:val="007D5173"/>
    <w:rsid w:val="007D5C1E"/>
    <w:rsid w:val="007D65DF"/>
    <w:rsid w:val="007D78BF"/>
    <w:rsid w:val="007F2BAE"/>
    <w:rsid w:val="007F4341"/>
    <w:rsid w:val="007F715E"/>
    <w:rsid w:val="0080003E"/>
    <w:rsid w:val="00801B46"/>
    <w:rsid w:val="00803A99"/>
    <w:rsid w:val="008047A1"/>
    <w:rsid w:val="00807A29"/>
    <w:rsid w:val="00815AD9"/>
    <w:rsid w:val="008167AD"/>
    <w:rsid w:val="008168F5"/>
    <w:rsid w:val="00817CDE"/>
    <w:rsid w:val="00820ADB"/>
    <w:rsid w:val="0082124E"/>
    <w:rsid w:val="0082497B"/>
    <w:rsid w:val="008352DE"/>
    <w:rsid w:val="00835585"/>
    <w:rsid w:val="008359C4"/>
    <w:rsid w:val="00840055"/>
    <w:rsid w:val="00841536"/>
    <w:rsid w:val="00842745"/>
    <w:rsid w:val="008427DE"/>
    <w:rsid w:val="008454B4"/>
    <w:rsid w:val="008567ED"/>
    <w:rsid w:val="00860466"/>
    <w:rsid w:val="0086171D"/>
    <w:rsid w:val="00870737"/>
    <w:rsid w:val="008727EC"/>
    <w:rsid w:val="0087295E"/>
    <w:rsid w:val="00875C39"/>
    <w:rsid w:val="00877DCE"/>
    <w:rsid w:val="0088280A"/>
    <w:rsid w:val="008831E3"/>
    <w:rsid w:val="00884929"/>
    <w:rsid w:val="008864AE"/>
    <w:rsid w:val="0088780C"/>
    <w:rsid w:val="00887DCB"/>
    <w:rsid w:val="00887E87"/>
    <w:rsid w:val="00890444"/>
    <w:rsid w:val="00893E7A"/>
    <w:rsid w:val="00894D40"/>
    <w:rsid w:val="008A1A3B"/>
    <w:rsid w:val="008A33A8"/>
    <w:rsid w:val="008A7718"/>
    <w:rsid w:val="008B0E26"/>
    <w:rsid w:val="008B576B"/>
    <w:rsid w:val="008C319C"/>
    <w:rsid w:val="008C4E90"/>
    <w:rsid w:val="008C6EE6"/>
    <w:rsid w:val="008D2964"/>
    <w:rsid w:val="008D4ABF"/>
    <w:rsid w:val="008E5772"/>
    <w:rsid w:val="008E6491"/>
    <w:rsid w:val="008E6604"/>
    <w:rsid w:val="008E6E89"/>
    <w:rsid w:val="008F2FC7"/>
    <w:rsid w:val="008F34F8"/>
    <w:rsid w:val="008F429E"/>
    <w:rsid w:val="008F4FCA"/>
    <w:rsid w:val="00901C72"/>
    <w:rsid w:val="00907301"/>
    <w:rsid w:val="009108D1"/>
    <w:rsid w:val="0091159A"/>
    <w:rsid w:val="00911BDB"/>
    <w:rsid w:val="00912FA0"/>
    <w:rsid w:val="009142AE"/>
    <w:rsid w:val="0091681C"/>
    <w:rsid w:val="0092237D"/>
    <w:rsid w:val="009314D4"/>
    <w:rsid w:val="00940A80"/>
    <w:rsid w:val="0094454E"/>
    <w:rsid w:val="00945D59"/>
    <w:rsid w:val="009475A0"/>
    <w:rsid w:val="00950A6B"/>
    <w:rsid w:val="00950D87"/>
    <w:rsid w:val="009541CF"/>
    <w:rsid w:val="009553C8"/>
    <w:rsid w:val="009574E6"/>
    <w:rsid w:val="00957CCE"/>
    <w:rsid w:val="00962689"/>
    <w:rsid w:val="00964A88"/>
    <w:rsid w:val="00971FE5"/>
    <w:rsid w:val="00974EBF"/>
    <w:rsid w:val="009758CF"/>
    <w:rsid w:val="00982B58"/>
    <w:rsid w:val="00984E1F"/>
    <w:rsid w:val="0098647F"/>
    <w:rsid w:val="0098678C"/>
    <w:rsid w:val="009877AC"/>
    <w:rsid w:val="009921FE"/>
    <w:rsid w:val="009A6108"/>
    <w:rsid w:val="009A755B"/>
    <w:rsid w:val="009B25F5"/>
    <w:rsid w:val="009B3474"/>
    <w:rsid w:val="009B534A"/>
    <w:rsid w:val="009B5DA1"/>
    <w:rsid w:val="009C4861"/>
    <w:rsid w:val="009C4D7C"/>
    <w:rsid w:val="009C5C4A"/>
    <w:rsid w:val="009C710E"/>
    <w:rsid w:val="009C74A7"/>
    <w:rsid w:val="009D4F05"/>
    <w:rsid w:val="009D62A4"/>
    <w:rsid w:val="009D6D13"/>
    <w:rsid w:val="009D7498"/>
    <w:rsid w:val="009E1FEA"/>
    <w:rsid w:val="009E380C"/>
    <w:rsid w:val="009E4B22"/>
    <w:rsid w:val="009F26B2"/>
    <w:rsid w:val="009F567A"/>
    <w:rsid w:val="009F7223"/>
    <w:rsid w:val="009F75E9"/>
    <w:rsid w:val="009F79C7"/>
    <w:rsid w:val="009F7D69"/>
    <w:rsid w:val="00A06970"/>
    <w:rsid w:val="00A117EF"/>
    <w:rsid w:val="00A12238"/>
    <w:rsid w:val="00A12C5C"/>
    <w:rsid w:val="00A145DE"/>
    <w:rsid w:val="00A1573B"/>
    <w:rsid w:val="00A234AD"/>
    <w:rsid w:val="00A25210"/>
    <w:rsid w:val="00A2569B"/>
    <w:rsid w:val="00A25F4A"/>
    <w:rsid w:val="00A26C12"/>
    <w:rsid w:val="00A27572"/>
    <w:rsid w:val="00A27946"/>
    <w:rsid w:val="00A31BAA"/>
    <w:rsid w:val="00A345A9"/>
    <w:rsid w:val="00A35DD3"/>
    <w:rsid w:val="00A363B7"/>
    <w:rsid w:val="00A36E12"/>
    <w:rsid w:val="00A376D1"/>
    <w:rsid w:val="00A410DA"/>
    <w:rsid w:val="00A42954"/>
    <w:rsid w:val="00A44834"/>
    <w:rsid w:val="00A56F63"/>
    <w:rsid w:val="00A6068B"/>
    <w:rsid w:val="00A60732"/>
    <w:rsid w:val="00A61120"/>
    <w:rsid w:val="00A61DE5"/>
    <w:rsid w:val="00A62C00"/>
    <w:rsid w:val="00A66CED"/>
    <w:rsid w:val="00A70BAF"/>
    <w:rsid w:val="00A7556E"/>
    <w:rsid w:val="00A77C8C"/>
    <w:rsid w:val="00A817B4"/>
    <w:rsid w:val="00A81A82"/>
    <w:rsid w:val="00A82015"/>
    <w:rsid w:val="00A82121"/>
    <w:rsid w:val="00A83EC6"/>
    <w:rsid w:val="00A84E87"/>
    <w:rsid w:val="00A854AD"/>
    <w:rsid w:val="00A8614E"/>
    <w:rsid w:val="00A90C05"/>
    <w:rsid w:val="00A91092"/>
    <w:rsid w:val="00A9135B"/>
    <w:rsid w:val="00A93CD8"/>
    <w:rsid w:val="00A943E9"/>
    <w:rsid w:val="00AA1560"/>
    <w:rsid w:val="00AA607B"/>
    <w:rsid w:val="00AB48E4"/>
    <w:rsid w:val="00AB6B1C"/>
    <w:rsid w:val="00AC28D0"/>
    <w:rsid w:val="00AC4B96"/>
    <w:rsid w:val="00AC516A"/>
    <w:rsid w:val="00AC5C31"/>
    <w:rsid w:val="00AC5E62"/>
    <w:rsid w:val="00AD0ED0"/>
    <w:rsid w:val="00AD1A38"/>
    <w:rsid w:val="00AD5E15"/>
    <w:rsid w:val="00AE1A65"/>
    <w:rsid w:val="00AE3BD9"/>
    <w:rsid w:val="00AE5061"/>
    <w:rsid w:val="00AE5D2B"/>
    <w:rsid w:val="00AE6C85"/>
    <w:rsid w:val="00AF0668"/>
    <w:rsid w:val="00AF5134"/>
    <w:rsid w:val="00AF64BB"/>
    <w:rsid w:val="00B03C7E"/>
    <w:rsid w:val="00B042D8"/>
    <w:rsid w:val="00B06014"/>
    <w:rsid w:val="00B07701"/>
    <w:rsid w:val="00B07C45"/>
    <w:rsid w:val="00B217A6"/>
    <w:rsid w:val="00B21DEC"/>
    <w:rsid w:val="00B22F03"/>
    <w:rsid w:val="00B31B64"/>
    <w:rsid w:val="00B32794"/>
    <w:rsid w:val="00B3597F"/>
    <w:rsid w:val="00B42011"/>
    <w:rsid w:val="00B44463"/>
    <w:rsid w:val="00B446D3"/>
    <w:rsid w:val="00B5018F"/>
    <w:rsid w:val="00B52F70"/>
    <w:rsid w:val="00B57C92"/>
    <w:rsid w:val="00B72655"/>
    <w:rsid w:val="00B72DA4"/>
    <w:rsid w:val="00B753FB"/>
    <w:rsid w:val="00B75895"/>
    <w:rsid w:val="00B75C81"/>
    <w:rsid w:val="00B76358"/>
    <w:rsid w:val="00B80238"/>
    <w:rsid w:val="00B84767"/>
    <w:rsid w:val="00B85BCA"/>
    <w:rsid w:val="00B9235C"/>
    <w:rsid w:val="00BA13D7"/>
    <w:rsid w:val="00BA4301"/>
    <w:rsid w:val="00BA579B"/>
    <w:rsid w:val="00BA5AF6"/>
    <w:rsid w:val="00BA5B6A"/>
    <w:rsid w:val="00BA5F5C"/>
    <w:rsid w:val="00BB27A7"/>
    <w:rsid w:val="00BC0038"/>
    <w:rsid w:val="00BC10AB"/>
    <w:rsid w:val="00BC1561"/>
    <w:rsid w:val="00BD512F"/>
    <w:rsid w:val="00BD55EB"/>
    <w:rsid w:val="00BD59EA"/>
    <w:rsid w:val="00BE38BD"/>
    <w:rsid w:val="00BE7701"/>
    <w:rsid w:val="00BF01FF"/>
    <w:rsid w:val="00BF2334"/>
    <w:rsid w:val="00BF5916"/>
    <w:rsid w:val="00BF59F7"/>
    <w:rsid w:val="00C02BC2"/>
    <w:rsid w:val="00C02E7D"/>
    <w:rsid w:val="00C05E5C"/>
    <w:rsid w:val="00C06763"/>
    <w:rsid w:val="00C07D96"/>
    <w:rsid w:val="00C106E9"/>
    <w:rsid w:val="00C12D02"/>
    <w:rsid w:val="00C1556D"/>
    <w:rsid w:val="00C159C8"/>
    <w:rsid w:val="00C22C89"/>
    <w:rsid w:val="00C26DEA"/>
    <w:rsid w:val="00C273D6"/>
    <w:rsid w:val="00C32B0B"/>
    <w:rsid w:val="00C3337B"/>
    <w:rsid w:val="00C35767"/>
    <w:rsid w:val="00C35F94"/>
    <w:rsid w:val="00C37D4F"/>
    <w:rsid w:val="00C41438"/>
    <w:rsid w:val="00C41724"/>
    <w:rsid w:val="00C42BC1"/>
    <w:rsid w:val="00C43D50"/>
    <w:rsid w:val="00C43D70"/>
    <w:rsid w:val="00C50E7A"/>
    <w:rsid w:val="00C52002"/>
    <w:rsid w:val="00C605F2"/>
    <w:rsid w:val="00C60E63"/>
    <w:rsid w:val="00C6185F"/>
    <w:rsid w:val="00C6272E"/>
    <w:rsid w:val="00C63E98"/>
    <w:rsid w:val="00C6527E"/>
    <w:rsid w:val="00C72183"/>
    <w:rsid w:val="00C803E7"/>
    <w:rsid w:val="00C83222"/>
    <w:rsid w:val="00C864C6"/>
    <w:rsid w:val="00C865A3"/>
    <w:rsid w:val="00C8722F"/>
    <w:rsid w:val="00C90F7A"/>
    <w:rsid w:val="00C918A7"/>
    <w:rsid w:val="00C91A57"/>
    <w:rsid w:val="00C92D6B"/>
    <w:rsid w:val="00C94202"/>
    <w:rsid w:val="00C979A6"/>
    <w:rsid w:val="00CA2185"/>
    <w:rsid w:val="00CA2FD0"/>
    <w:rsid w:val="00CA4303"/>
    <w:rsid w:val="00CA4AB4"/>
    <w:rsid w:val="00CA74CA"/>
    <w:rsid w:val="00CA74D4"/>
    <w:rsid w:val="00CA75B7"/>
    <w:rsid w:val="00CB1654"/>
    <w:rsid w:val="00CB1DFF"/>
    <w:rsid w:val="00CB24D0"/>
    <w:rsid w:val="00CB33AD"/>
    <w:rsid w:val="00CB3798"/>
    <w:rsid w:val="00CB4D05"/>
    <w:rsid w:val="00CB73F1"/>
    <w:rsid w:val="00CC0503"/>
    <w:rsid w:val="00CC1A6A"/>
    <w:rsid w:val="00CC1F50"/>
    <w:rsid w:val="00CC2417"/>
    <w:rsid w:val="00CC27BF"/>
    <w:rsid w:val="00CD03C7"/>
    <w:rsid w:val="00CD0E2A"/>
    <w:rsid w:val="00CD2BEB"/>
    <w:rsid w:val="00CE34CE"/>
    <w:rsid w:val="00CE4338"/>
    <w:rsid w:val="00CE434A"/>
    <w:rsid w:val="00CE4D71"/>
    <w:rsid w:val="00CE5B36"/>
    <w:rsid w:val="00CF080E"/>
    <w:rsid w:val="00CF27CC"/>
    <w:rsid w:val="00CF592A"/>
    <w:rsid w:val="00CF6D98"/>
    <w:rsid w:val="00D00E73"/>
    <w:rsid w:val="00D01FCB"/>
    <w:rsid w:val="00D055BE"/>
    <w:rsid w:val="00D0570F"/>
    <w:rsid w:val="00D06620"/>
    <w:rsid w:val="00D06F77"/>
    <w:rsid w:val="00D10A5E"/>
    <w:rsid w:val="00D12363"/>
    <w:rsid w:val="00D12D7E"/>
    <w:rsid w:val="00D1653B"/>
    <w:rsid w:val="00D21E01"/>
    <w:rsid w:val="00D23E61"/>
    <w:rsid w:val="00D31267"/>
    <w:rsid w:val="00D32912"/>
    <w:rsid w:val="00D34D53"/>
    <w:rsid w:val="00D35ABE"/>
    <w:rsid w:val="00D362E6"/>
    <w:rsid w:val="00D402BC"/>
    <w:rsid w:val="00D426CB"/>
    <w:rsid w:val="00D475AA"/>
    <w:rsid w:val="00D50122"/>
    <w:rsid w:val="00D5349B"/>
    <w:rsid w:val="00D549B1"/>
    <w:rsid w:val="00D54FDC"/>
    <w:rsid w:val="00D6379B"/>
    <w:rsid w:val="00D63CAD"/>
    <w:rsid w:val="00D64087"/>
    <w:rsid w:val="00D73EA2"/>
    <w:rsid w:val="00D77807"/>
    <w:rsid w:val="00D8092F"/>
    <w:rsid w:val="00D80992"/>
    <w:rsid w:val="00D81454"/>
    <w:rsid w:val="00D81F77"/>
    <w:rsid w:val="00D86706"/>
    <w:rsid w:val="00D939AF"/>
    <w:rsid w:val="00D95403"/>
    <w:rsid w:val="00DA0BCB"/>
    <w:rsid w:val="00DA13A2"/>
    <w:rsid w:val="00DA2758"/>
    <w:rsid w:val="00DA42A0"/>
    <w:rsid w:val="00DA5AA7"/>
    <w:rsid w:val="00DA6455"/>
    <w:rsid w:val="00DA7F27"/>
    <w:rsid w:val="00DB22D3"/>
    <w:rsid w:val="00DB445F"/>
    <w:rsid w:val="00DB5927"/>
    <w:rsid w:val="00DC0B3D"/>
    <w:rsid w:val="00DC2D28"/>
    <w:rsid w:val="00DC474E"/>
    <w:rsid w:val="00DC4EDC"/>
    <w:rsid w:val="00DC68CF"/>
    <w:rsid w:val="00DC72D4"/>
    <w:rsid w:val="00DD101E"/>
    <w:rsid w:val="00DD1149"/>
    <w:rsid w:val="00DD1AEB"/>
    <w:rsid w:val="00DD1D60"/>
    <w:rsid w:val="00DD3BEA"/>
    <w:rsid w:val="00DD77FA"/>
    <w:rsid w:val="00DE084F"/>
    <w:rsid w:val="00DE3501"/>
    <w:rsid w:val="00DE545A"/>
    <w:rsid w:val="00DF1CF0"/>
    <w:rsid w:val="00DF278F"/>
    <w:rsid w:val="00DF6CDC"/>
    <w:rsid w:val="00E0392A"/>
    <w:rsid w:val="00E04351"/>
    <w:rsid w:val="00E04E7B"/>
    <w:rsid w:val="00E10050"/>
    <w:rsid w:val="00E11785"/>
    <w:rsid w:val="00E12C3D"/>
    <w:rsid w:val="00E15E5E"/>
    <w:rsid w:val="00E17D06"/>
    <w:rsid w:val="00E17FE9"/>
    <w:rsid w:val="00E2514F"/>
    <w:rsid w:val="00E361C8"/>
    <w:rsid w:val="00E372C0"/>
    <w:rsid w:val="00E40F52"/>
    <w:rsid w:val="00E4362F"/>
    <w:rsid w:val="00E441DF"/>
    <w:rsid w:val="00E47247"/>
    <w:rsid w:val="00E47E01"/>
    <w:rsid w:val="00E5165D"/>
    <w:rsid w:val="00E517B5"/>
    <w:rsid w:val="00E53A2F"/>
    <w:rsid w:val="00E53A50"/>
    <w:rsid w:val="00E542F6"/>
    <w:rsid w:val="00E55476"/>
    <w:rsid w:val="00E55565"/>
    <w:rsid w:val="00E617B8"/>
    <w:rsid w:val="00E617CB"/>
    <w:rsid w:val="00E6295E"/>
    <w:rsid w:val="00E66552"/>
    <w:rsid w:val="00E67F42"/>
    <w:rsid w:val="00E70E30"/>
    <w:rsid w:val="00E72A67"/>
    <w:rsid w:val="00E73974"/>
    <w:rsid w:val="00E76A9A"/>
    <w:rsid w:val="00E7772C"/>
    <w:rsid w:val="00E80235"/>
    <w:rsid w:val="00E85DF4"/>
    <w:rsid w:val="00E907EE"/>
    <w:rsid w:val="00E93CC3"/>
    <w:rsid w:val="00E9652F"/>
    <w:rsid w:val="00EA0718"/>
    <w:rsid w:val="00EA1F10"/>
    <w:rsid w:val="00EA5CFA"/>
    <w:rsid w:val="00EA5EF9"/>
    <w:rsid w:val="00EA60C5"/>
    <w:rsid w:val="00EA6FA7"/>
    <w:rsid w:val="00EB31E5"/>
    <w:rsid w:val="00EB374D"/>
    <w:rsid w:val="00EB659C"/>
    <w:rsid w:val="00EC0DA6"/>
    <w:rsid w:val="00EC1834"/>
    <w:rsid w:val="00EC2D44"/>
    <w:rsid w:val="00EC3D24"/>
    <w:rsid w:val="00EC50C1"/>
    <w:rsid w:val="00ED39AD"/>
    <w:rsid w:val="00ED5510"/>
    <w:rsid w:val="00ED57FB"/>
    <w:rsid w:val="00ED6047"/>
    <w:rsid w:val="00ED689C"/>
    <w:rsid w:val="00ED736A"/>
    <w:rsid w:val="00EE2132"/>
    <w:rsid w:val="00EE6840"/>
    <w:rsid w:val="00EF11D9"/>
    <w:rsid w:val="00EF3127"/>
    <w:rsid w:val="00EF3399"/>
    <w:rsid w:val="00EF3EFC"/>
    <w:rsid w:val="00EF6183"/>
    <w:rsid w:val="00F00361"/>
    <w:rsid w:val="00F008BF"/>
    <w:rsid w:val="00F03C33"/>
    <w:rsid w:val="00F05657"/>
    <w:rsid w:val="00F0567D"/>
    <w:rsid w:val="00F07A0C"/>
    <w:rsid w:val="00F135D3"/>
    <w:rsid w:val="00F14C33"/>
    <w:rsid w:val="00F15DCB"/>
    <w:rsid w:val="00F17424"/>
    <w:rsid w:val="00F2067F"/>
    <w:rsid w:val="00F311C5"/>
    <w:rsid w:val="00F320A9"/>
    <w:rsid w:val="00F40369"/>
    <w:rsid w:val="00F40506"/>
    <w:rsid w:val="00F42F92"/>
    <w:rsid w:val="00F44AAC"/>
    <w:rsid w:val="00F44EE5"/>
    <w:rsid w:val="00F4506F"/>
    <w:rsid w:val="00F51441"/>
    <w:rsid w:val="00F52D73"/>
    <w:rsid w:val="00F53AF8"/>
    <w:rsid w:val="00F55EB3"/>
    <w:rsid w:val="00F57679"/>
    <w:rsid w:val="00F6192C"/>
    <w:rsid w:val="00F63B25"/>
    <w:rsid w:val="00F66129"/>
    <w:rsid w:val="00F701DB"/>
    <w:rsid w:val="00F70BAE"/>
    <w:rsid w:val="00F70BDB"/>
    <w:rsid w:val="00F722A1"/>
    <w:rsid w:val="00F72B14"/>
    <w:rsid w:val="00F73E2A"/>
    <w:rsid w:val="00F7787A"/>
    <w:rsid w:val="00F82468"/>
    <w:rsid w:val="00F84EAA"/>
    <w:rsid w:val="00F85125"/>
    <w:rsid w:val="00F87054"/>
    <w:rsid w:val="00F8797B"/>
    <w:rsid w:val="00F87F97"/>
    <w:rsid w:val="00F913D8"/>
    <w:rsid w:val="00F92499"/>
    <w:rsid w:val="00F96769"/>
    <w:rsid w:val="00F9763F"/>
    <w:rsid w:val="00FA11E3"/>
    <w:rsid w:val="00FA22F1"/>
    <w:rsid w:val="00FA29C6"/>
    <w:rsid w:val="00FA5098"/>
    <w:rsid w:val="00FB0268"/>
    <w:rsid w:val="00FB19A7"/>
    <w:rsid w:val="00FB329F"/>
    <w:rsid w:val="00FB418D"/>
    <w:rsid w:val="00FB49A3"/>
    <w:rsid w:val="00FB554E"/>
    <w:rsid w:val="00FB63A4"/>
    <w:rsid w:val="00FB6A9D"/>
    <w:rsid w:val="00FC0F3C"/>
    <w:rsid w:val="00FC1A9B"/>
    <w:rsid w:val="00FC6D83"/>
    <w:rsid w:val="00FD77FB"/>
    <w:rsid w:val="00FE180F"/>
    <w:rsid w:val="00FE2823"/>
    <w:rsid w:val="00FE4B75"/>
    <w:rsid w:val="00FE69EA"/>
    <w:rsid w:val="00FF0F61"/>
    <w:rsid w:val="00FF2089"/>
    <w:rsid w:val="00FF2360"/>
    <w:rsid w:val="00FF438E"/>
    <w:rsid w:val="00FF69B1"/>
    <w:rsid w:val="00FF6FEA"/>
    <w:rsid w:val="016047B0"/>
    <w:rsid w:val="02B8B005"/>
    <w:rsid w:val="034F3196"/>
    <w:rsid w:val="039088D7"/>
    <w:rsid w:val="03B1E456"/>
    <w:rsid w:val="040EABD8"/>
    <w:rsid w:val="0455F366"/>
    <w:rsid w:val="054BECB9"/>
    <w:rsid w:val="058699D9"/>
    <w:rsid w:val="06DBA1AD"/>
    <w:rsid w:val="07635974"/>
    <w:rsid w:val="079CB915"/>
    <w:rsid w:val="07E5BE6D"/>
    <w:rsid w:val="0814DD5C"/>
    <w:rsid w:val="082B930B"/>
    <w:rsid w:val="086D222E"/>
    <w:rsid w:val="089F9131"/>
    <w:rsid w:val="09283DC5"/>
    <w:rsid w:val="095D2A4F"/>
    <w:rsid w:val="0AF86ADA"/>
    <w:rsid w:val="0B497FE1"/>
    <w:rsid w:val="0BAEF2B5"/>
    <w:rsid w:val="0C6E422A"/>
    <w:rsid w:val="0C7716CD"/>
    <w:rsid w:val="0CB7D878"/>
    <w:rsid w:val="0ED8327E"/>
    <w:rsid w:val="0EDE0848"/>
    <w:rsid w:val="0F4E8C47"/>
    <w:rsid w:val="0F8594CA"/>
    <w:rsid w:val="10338884"/>
    <w:rsid w:val="12AA166A"/>
    <w:rsid w:val="1315ABE8"/>
    <w:rsid w:val="1324ADF4"/>
    <w:rsid w:val="13937C54"/>
    <w:rsid w:val="13ED6BD8"/>
    <w:rsid w:val="142DC8D2"/>
    <w:rsid w:val="15292F82"/>
    <w:rsid w:val="153991CB"/>
    <w:rsid w:val="15EAEDD0"/>
    <w:rsid w:val="16522DDD"/>
    <w:rsid w:val="16A6404D"/>
    <w:rsid w:val="16FA6553"/>
    <w:rsid w:val="17A3D7DD"/>
    <w:rsid w:val="17B4FEB4"/>
    <w:rsid w:val="17C6CD51"/>
    <w:rsid w:val="180075B0"/>
    <w:rsid w:val="1911F668"/>
    <w:rsid w:val="19737D67"/>
    <w:rsid w:val="199732FB"/>
    <w:rsid w:val="1A46707B"/>
    <w:rsid w:val="1A570946"/>
    <w:rsid w:val="1A8AE615"/>
    <w:rsid w:val="1B05AF63"/>
    <w:rsid w:val="1B6E9BC7"/>
    <w:rsid w:val="1B8B4F1D"/>
    <w:rsid w:val="1C960890"/>
    <w:rsid w:val="1CAE5B49"/>
    <w:rsid w:val="1D22A2AD"/>
    <w:rsid w:val="1E07DB94"/>
    <w:rsid w:val="200C42F9"/>
    <w:rsid w:val="203F3A7A"/>
    <w:rsid w:val="20DF40B4"/>
    <w:rsid w:val="2101E93A"/>
    <w:rsid w:val="228F498A"/>
    <w:rsid w:val="22AF1F4E"/>
    <w:rsid w:val="22CCAF6D"/>
    <w:rsid w:val="24CA00F3"/>
    <w:rsid w:val="25EBC0DC"/>
    <w:rsid w:val="25F0644F"/>
    <w:rsid w:val="26B5DE8C"/>
    <w:rsid w:val="26E2A700"/>
    <w:rsid w:val="27809055"/>
    <w:rsid w:val="278A2F30"/>
    <w:rsid w:val="286634FE"/>
    <w:rsid w:val="2881958D"/>
    <w:rsid w:val="297F5B35"/>
    <w:rsid w:val="29E3817F"/>
    <w:rsid w:val="29FCDFFE"/>
    <w:rsid w:val="2A705A62"/>
    <w:rsid w:val="2A7F2CA3"/>
    <w:rsid w:val="2B87AF25"/>
    <w:rsid w:val="2BAB9EE9"/>
    <w:rsid w:val="2BCAAE83"/>
    <w:rsid w:val="2C18B8F8"/>
    <w:rsid w:val="2D7EAC17"/>
    <w:rsid w:val="2D9F5EFA"/>
    <w:rsid w:val="2DE19340"/>
    <w:rsid w:val="2E3A849A"/>
    <w:rsid w:val="2E91ABD1"/>
    <w:rsid w:val="301E8AA6"/>
    <w:rsid w:val="3076C3AE"/>
    <w:rsid w:val="30805E50"/>
    <w:rsid w:val="309CC72F"/>
    <w:rsid w:val="3123AA76"/>
    <w:rsid w:val="31D4D77C"/>
    <w:rsid w:val="3216ABAD"/>
    <w:rsid w:val="32B4491A"/>
    <w:rsid w:val="32B64909"/>
    <w:rsid w:val="330FA261"/>
    <w:rsid w:val="33D1BF7F"/>
    <w:rsid w:val="33D3B044"/>
    <w:rsid w:val="341124E6"/>
    <w:rsid w:val="348724F0"/>
    <w:rsid w:val="34C076D9"/>
    <w:rsid w:val="356D9A5A"/>
    <w:rsid w:val="357A6322"/>
    <w:rsid w:val="35B4E853"/>
    <w:rsid w:val="35E0240B"/>
    <w:rsid w:val="35EC4265"/>
    <w:rsid w:val="372142FF"/>
    <w:rsid w:val="376CE8EC"/>
    <w:rsid w:val="378ED845"/>
    <w:rsid w:val="37B984AD"/>
    <w:rsid w:val="382C8D46"/>
    <w:rsid w:val="38DB0374"/>
    <w:rsid w:val="3A426511"/>
    <w:rsid w:val="3A5337FB"/>
    <w:rsid w:val="3BF78BEA"/>
    <w:rsid w:val="3C45BA86"/>
    <w:rsid w:val="3C4F104C"/>
    <w:rsid w:val="3CDACDBE"/>
    <w:rsid w:val="3DAEB65A"/>
    <w:rsid w:val="3DD20A82"/>
    <w:rsid w:val="3E4EF4E8"/>
    <w:rsid w:val="3E7D5C78"/>
    <w:rsid w:val="3E8B9D2D"/>
    <w:rsid w:val="3E967DC1"/>
    <w:rsid w:val="3FA39664"/>
    <w:rsid w:val="3FDD16E8"/>
    <w:rsid w:val="4058D1F8"/>
    <w:rsid w:val="413C3398"/>
    <w:rsid w:val="41741465"/>
    <w:rsid w:val="41C2ECD3"/>
    <w:rsid w:val="41CE0FA0"/>
    <w:rsid w:val="41EC2DBC"/>
    <w:rsid w:val="41FD00CD"/>
    <w:rsid w:val="4248A1F3"/>
    <w:rsid w:val="44BF27CB"/>
    <w:rsid w:val="45657604"/>
    <w:rsid w:val="45C6A70F"/>
    <w:rsid w:val="465A2466"/>
    <w:rsid w:val="4677C3FF"/>
    <w:rsid w:val="473B3099"/>
    <w:rsid w:val="47E085FF"/>
    <w:rsid w:val="49014836"/>
    <w:rsid w:val="4933426D"/>
    <w:rsid w:val="4A722B00"/>
    <w:rsid w:val="4AC887BC"/>
    <w:rsid w:val="4AD72465"/>
    <w:rsid w:val="4B1803B3"/>
    <w:rsid w:val="4B368122"/>
    <w:rsid w:val="4B3C15C1"/>
    <w:rsid w:val="4B5D4C8E"/>
    <w:rsid w:val="4BB246C2"/>
    <w:rsid w:val="4BCA72DB"/>
    <w:rsid w:val="4C5FAB7F"/>
    <w:rsid w:val="4C699186"/>
    <w:rsid w:val="4E0F3FB9"/>
    <w:rsid w:val="4E0F46A9"/>
    <w:rsid w:val="4F43F5A9"/>
    <w:rsid w:val="4F61DFB2"/>
    <w:rsid w:val="4F8CCDF0"/>
    <w:rsid w:val="4FCB5BA3"/>
    <w:rsid w:val="50275DA5"/>
    <w:rsid w:val="506C8F18"/>
    <w:rsid w:val="50EE00CE"/>
    <w:rsid w:val="51A7BE1E"/>
    <w:rsid w:val="5208090B"/>
    <w:rsid w:val="5240348C"/>
    <w:rsid w:val="5344EEF9"/>
    <w:rsid w:val="535FFA90"/>
    <w:rsid w:val="5361FC46"/>
    <w:rsid w:val="54863E87"/>
    <w:rsid w:val="54B03F3F"/>
    <w:rsid w:val="54F67428"/>
    <w:rsid w:val="5646D064"/>
    <w:rsid w:val="57456546"/>
    <w:rsid w:val="57991297"/>
    <w:rsid w:val="584AB126"/>
    <w:rsid w:val="5886179C"/>
    <w:rsid w:val="588938D6"/>
    <w:rsid w:val="58C1A3C2"/>
    <w:rsid w:val="58E51A00"/>
    <w:rsid w:val="58F7ED5B"/>
    <w:rsid w:val="5913741C"/>
    <w:rsid w:val="59AEAC53"/>
    <w:rsid w:val="59E02215"/>
    <w:rsid w:val="59FD0095"/>
    <w:rsid w:val="5A981EC2"/>
    <w:rsid w:val="5BB0309C"/>
    <w:rsid w:val="5BC07069"/>
    <w:rsid w:val="5DB5B4EA"/>
    <w:rsid w:val="5EB0292F"/>
    <w:rsid w:val="5F2C1BFF"/>
    <w:rsid w:val="5F5FCCA8"/>
    <w:rsid w:val="5FD8FFF1"/>
    <w:rsid w:val="602873E8"/>
    <w:rsid w:val="605C4FF4"/>
    <w:rsid w:val="60AA3DAB"/>
    <w:rsid w:val="60C0F3B9"/>
    <w:rsid w:val="60E8E5F8"/>
    <w:rsid w:val="611F2FF1"/>
    <w:rsid w:val="612B3592"/>
    <w:rsid w:val="616A9F14"/>
    <w:rsid w:val="619D5D63"/>
    <w:rsid w:val="6290B18D"/>
    <w:rsid w:val="62FDF997"/>
    <w:rsid w:val="636CF153"/>
    <w:rsid w:val="6389A6A4"/>
    <w:rsid w:val="6428C29F"/>
    <w:rsid w:val="64BC5892"/>
    <w:rsid w:val="65E00E54"/>
    <w:rsid w:val="66D6E72B"/>
    <w:rsid w:val="675A89C0"/>
    <w:rsid w:val="677E4F10"/>
    <w:rsid w:val="677FDCC5"/>
    <w:rsid w:val="67A98E9F"/>
    <w:rsid w:val="6838D517"/>
    <w:rsid w:val="688C08A3"/>
    <w:rsid w:val="68B00ABC"/>
    <w:rsid w:val="692B3542"/>
    <w:rsid w:val="69D1DEB9"/>
    <w:rsid w:val="69EB54FA"/>
    <w:rsid w:val="6B9FA8F5"/>
    <w:rsid w:val="6CE60848"/>
    <w:rsid w:val="6D861A78"/>
    <w:rsid w:val="6D873578"/>
    <w:rsid w:val="6D8C720B"/>
    <w:rsid w:val="6F6075AB"/>
    <w:rsid w:val="6F9E4253"/>
    <w:rsid w:val="70D30FF0"/>
    <w:rsid w:val="71012185"/>
    <w:rsid w:val="7216B56B"/>
    <w:rsid w:val="72738635"/>
    <w:rsid w:val="728DAE18"/>
    <w:rsid w:val="741A26CC"/>
    <w:rsid w:val="74AD4F89"/>
    <w:rsid w:val="770E887B"/>
    <w:rsid w:val="78873AF4"/>
    <w:rsid w:val="796A4942"/>
    <w:rsid w:val="797546F3"/>
    <w:rsid w:val="7AF949E3"/>
    <w:rsid w:val="7B2A49EF"/>
    <w:rsid w:val="7B91A5BC"/>
    <w:rsid w:val="7BBB11A6"/>
    <w:rsid w:val="7C0BB8F4"/>
    <w:rsid w:val="7C3DD8A3"/>
    <w:rsid w:val="7C59E752"/>
    <w:rsid w:val="7CEFCA68"/>
    <w:rsid w:val="7DFFC409"/>
    <w:rsid w:val="7E2BF7A1"/>
    <w:rsid w:val="7EC3AC3B"/>
    <w:rsid w:val="7F3E1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C8EB1"/>
  <w15:chartTrackingRefBased/>
  <w15:docId w15:val="{24127547-AE2E-498C-82BB-50FA8436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14D"/>
  </w:style>
  <w:style w:type="paragraph" w:styleId="Footer">
    <w:name w:val="footer"/>
    <w:basedOn w:val="Normal"/>
    <w:link w:val="FooterChar"/>
    <w:uiPriority w:val="99"/>
    <w:unhideWhenUsed/>
    <w:rsid w:val="004B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14D"/>
  </w:style>
  <w:style w:type="paragraph" w:styleId="BalloonText">
    <w:name w:val="Balloon Text"/>
    <w:basedOn w:val="Normal"/>
    <w:link w:val="BalloonTextChar"/>
    <w:uiPriority w:val="99"/>
    <w:semiHidden/>
    <w:unhideWhenUsed/>
    <w:rsid w:val="00117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0FD"/>
    <w:rPr>
      <w:rFonts w:ascii="Segoe UI" w:hAnsi="Segoe UI" w:cs="Segoe UI"/>
      <w:sz w:val="18"/>
      <w:szCs w:val="18"/>
    </w:rPr>
  </w:style>
  <w:style w:type="paragraph" w:styleId="ListParagraph">
    <w:name w:val="List Paragraph"/>
    <w:basedOn w:val="Normal"/>
    <w:uiPriority w:val="34"/>
    <w:qFormat/>
    <w:rsid w:val="00A83EC6"/>
    <w:pPr>
      <w:ind w:left="720"/>
      <w:contextualSpacing/>
    </w:pPr>
  </w:style>
  <w:style w:type="table" w:styleId="TableGrid">
    <w:name w:val="Table Grid"/>
    <w:basedOn w:val="TableNormal"/>
    <w:uiPriority w:val="39"/>
    <w:rsid w:val="0014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1659"/>
    <w:rPr>
      <w:color w:val="0563C1" w:themeColor="hyperlink"/>
      <w:u w:val="single"/>
    </w:rPr>
  </w:style>
  <w:style w:type="paragraph" w:styleId="NoSpacing">
    <w:name w:val="No Spacing"/>
    <w:uiPriority w:val="1"/>
    <w:qFormat/>
    <w:rsid w:val="009D6D13"/>
    <w:pPr>
      <w:spacing w:after="0" w:line="240" w:lineRule="auto"/>
    </w:pPr>
  </w:style>
  <w:style w:type="character" w:styleId="UnresolvedMention">
    <w:name w:val="Unresolved Mention"/>
    <w:basedOn w:val="DefaultParagraphFont"/>
    <w:uiPriority w:val="99"/>
    <w:semiHidden/>
    <w:unhideWhenUsed/>
    <w:rsid w:val="00AB48E4"/>
    <w:rPr>
      <w:color w:val="605E5C"/>
      <w:shd w:val="clear" w:color="auto" w:fill="E1DFDD"/>
    </w:rPr>
  </w:style>
  <w:style w:type="character" w:styleId="CommentReference">
    <w:name w:val="annotation reference"/>
    <w:basedOn w:val="DefaultParagraphFont"/>
    <w:uiPriority w:val="99"/>
    <w:semiHidden/>
    <w:unhideWhenUsed/>
    <w:rsid w:val="00C05E5C"/>
    <w:rPr>
      <w:sz w:val="16"/>
      <w:szCs w:val="16"/>
    </w:rPr>
  </w:style>
  <w:style w:type="paragraph" w:styleId="CommentText">
    <w:name w:val="annotation text"/>
    <w:basedOn w:val="Normal"/>
    <w:link w:val="CommentTextChar"/>
    <w:uiPriority w:val="99"/>
    <w:unhideWhenUsed/>
    <w:rsid w:val="00C05E5C"/>
    <w:pPr>
      <w:spacing w:line="240" w:lineRule="auto"/>
    </w:pPr>
    <w:rPr>
      <w:sz w:val="20"/>
      <w:szCs w:val="20"/>
    </w:rPr>
  </w:style>
  <w:style w:type="character" w:customStyle="1" w:styleId="CommentTextChar">
    <w:name w:val="Comment Text Char"/>
    <w:basedOn w:val="DefaultParagraphFont"/>
    <w:link w:val="CommentText"/>
    <w:uiPriority w:val="99"/>
    <w:rsid w:val="00C05E5C"/>
    <w:rPr>
      <w:sz w:val="20"/>
      <w:szCs w:val="20"/>
    </w:rPr>
  </w:style>
  <w:style w:type="paragraph" w:styleId="CommentSubject">
    <w:name w:val="annotation subject"/>
    <w:basedOn w:val="CommentText"/>
    <w:next w:val="CommentText"/>
    <w:link w:val="CommentSubjectChar"/>
    <w:uiPriority w:val="99"/>
    <w:semiHidden/>
    <w:unhideWhenUsed/>
    <w:rsid w:val="00C05E5C"/>
    <w:rPr>
      <w:b/>
      <w:bCs/>
    </w:rPr>
  </w:style>
  <w:style w:type="character" w:customStyle="1" w:styleId="CommentSubjectChar">
    <w:name w:val="Comment Subject Char"/>
    <w:basedOn w:val="CommentTextChar"/>
    <w:link w:val="CommentSubject"/>
    <w:uiPriority w:val="99"/>
    <w:semiHidden/>
    <w:rsid w:val="00C05E5C"/>
    <w:rPr>
      <w:b/>
      <w:bCs/>
      <w:sz w:val="20"/>
      <w:szCs w:val="20"/>
    </w:rPr>
  </w:style>
  <w:style w:type="paragraph" w:styleId="NormalWeb">
    <w:name w:val="Normal (Web)"/>
    <w:basedOn w:val="Normal"/>
    <w:uiPriority w:val="99"/>
    <w:semiHidden/>
    <w:unhideWhenUsed/>
    <w:rsid w:val="000624DD"/>
    <w:rPr>
      <w:rFonts w:ascii="Times New Roman" w:hAnsi="Times New Roman" w:cs="Times New Roman"/>
      <w:sz w:val="24"/>
      <w:szCs w:val="24"/>
    </w:rPr>
  </w:style>
  <w:style w:type="paragraph" w:customStyle="1" w:styleId="Textx12">
    <w:name w:val="_Text x12"/>
    <w:link w:val="Textx12Char"/>
    <w:qFormat/>
    <w:rsid w:val="00656872"/>
    <w:pPr>
      <w:spacing w:after="120" w:line="240" w:lineRule="auto"/>
      <w:jc w:val="both"/>
    </w:pPr>
    <w:rPr>
      <w:rFonts w:ascii="Arial" w:eastAsia="Times New Roman" w:hAnsi="Arial" w:cs="Times New Roman"/>
      <w:sz w:val="24"/>
      <w:szCs w:val="20"/>
    </w:rPr>
  </w:style>
  <w:style w:type="character" w:customStyle="1" w:styleId="Textx12Char">
    <w:name w:val="_Text x12 Char"/>
    <w:link w:val="Textx12"/>
    <w:rsid w:val="00656872"/>
    <w:rPr>
      <w:rFonts w:ascii="Arial" w:eastAsia="Times New Roman" w:hAnsi="Arial" w:cs="Times New Roman"/>
      <w:sz w:val="24"/>
      <w:szCs w:val="20"/>
    </w:rPr>
  </w:style>
  <w:style w:type="paragraph" w:styleId="Revision">
    <w:name w:val="Revision"/>
    <w:hidden/>
    <w:uiPriority w:val="99"/>
    <w:semiHidden/>
    <w:rsid w:val="00964A88"/>
    <w:pPr>
      <w:spacing w:after="0" w:line="240" w:lineRule="auto"/>
    </w:pPr>
  </w:style>
  <w:style w:type="paragraph" w:customStyle="1" w:styleId="L1">
    <w:name w:val="_L 1"/>
    <w:next w:val="L2"/>
    <w:qFormat/>
    <w:rsid w:val="00835585"/>
    <w:pPr>
      <w:keepNext/>
      <w:keepLines/>
      <w:numPr>
        <w:ilvl w:val="1"/>
        <w:numId w:val="23"/>
      </w:numPr>
      <w:tabs>
        <w:tab w:val="clear" w:pos="680"/>
        <w:tab w:val="num" w:pos="1247"/>
      </w:tabs>
      <w:spacing w:before="120" w:after="0" w:line="240" w:lineRule="auto"/>
      <w:ind w:left="1247"/>
      <w:jc w:val="both"/>
    </w:pPr>
    <w:rPr>
      <w:rFonts w:ascii="Arial" w:eastAsia="Times New Roman" w:hAnsi="Arial" w:cs="Arial"/>
      <w:b/>
      <w:sz w:val="24"/>
      <w:szCs w:val="24"/>
      <w:lang w:eastAsia="en-GB"/>
    </w:rPr>
  </w:style>
  <w:style w:type="paragraph" w:customStyle="1" w:styleId="L3">
    <w:name w:val="_L 3"/>
    <w:qFormat/>
    <w:rsid w:val="00835585"/>
    <w:pPr>
      <w:numPr>
        <w:ilvl w:val="3"/>
        <w:numId w:val="23"/>
      </w:numPr>
      <w:spacing w:before="120" w:after="0" w:line="240" w:lineRule="auto"/>
      <w:jc w:val="both"/>
    </w:pPr>
    <w:rPr>
      <w:rFonts w:ascii="Arial" w:eastAsia="Times New Roman" w:hAnsi="Arial" w:cs="Arial"/>
      <w:sz w:val="24"/>
      <w:szCs w:val="24"/>
    </w:rPr>
  </w:style>
  <w:style w:type="numbering" w:customStyle="1" w:styleId="LxListStyle">
    <w:name w:val="__Lx List Style"/>
    <w:rsid w:val="00835585"/>
    <w:pPr>
      <w:numPr>
        <w:numId w:val="23"/>
      </w:numPr>
    </w:pPr>
  </w:style>
  <w:style w:type="paragraph" w:customStyle="1" w:styleId="L2">
    <w:name w:val="_L 2"/>
    <w:link w:val="L2Char"/>
    <w:qFormat/>
    <w:rsid w:val="00835585"/>
    <w:pPr>
      <w:numPr>
        <w:ilvl w:val="2"/>
        <w:numId w:val="23"/>
      </w:numPr>
      <w:spacing w:before="120" w:after="0" w:line="240" w:lineRule="auto"/>
      <w:jc w:val="both"/>
    </w:pPr>
    <w:rPr>
      <w:rFonts w:ascii="Arial" w:eastAsia="Times New Roman" w:hAnsi="Arial" w:cs="Arial"/>
      <w:sz w:val="24"/>
      <w:szCs w:val="24"/>
    </w:rPr>
  </w:style>
  <w:style w:type="character" w:customStyle="1" w:styleId="L2Char">
    <w:name w:val="_L 2 Char"/>
    <w:link w:val="L2"/>
    <w:rsid w:val="00835585"/>
    <w:rPr>
      <w:rFonts w:ascii="Arial" w:eastAsia="Times New Roman" w:hAnsi="Arial" w:cs="Arial"/>
      <w:sz w:val="24"/>
      <w:szCs w:val="24"/>
    </w:rPr>
  </w:style>
  <w:style w:type="paragraph" w:customStyle="1" w:styleId="L4">
    <w:name w:val="_L 4"/>
    <w:qFormat/>
    <w:rsid w:val="00835585"/>
    <w:pPr>
      <w:numPr>
        <w:ilvl w:val="4"/>
        <w:numId w:val="23"/>
      </w:numPr>
      <w:spacing w:before="120" w:after="0" w:line="240" w:lineRule="auto"/>
      <w:contextualSpacing/>
    </w:pPr>
    <w:rPr>
      <w:rFonts w:ascii="Arial" w:eastAsia="Times New Roman" w:hAnsi="Arial" w:cs="Arial"/>
      <w:sz w:val="24"/>
      <w:szCs w:val="24"/>
    </w:rPr>
  </w:style>
  <w:style w:type="paragraph" w:customStyle="1" w:styleId="L5">
    <w:name w:val="_L 5"/>
    <w:qFormat/>
    <w:rsid w:val="00835585"/>
    <w:pPr>
      <w:numPr>
        <w:ilvl w:val="5"/>
        <w:numId w:val="23"/>
      </w:numPr>
      <w:spacing w:before="120" w:after="0" w:line="240" w:lineRule="auto"/>
      <w:contextualSpacing/>
    </w:pPr>
    <w:rPr>
      <w:rFonts w:ascii="Arial" w:eastAsia="Times New Roman" w:hAnsi="Arial" w:cs="Arial"/>
      <w:sz w:val="24"/>
      <w:szCs w:val="24"/>
    </w:rPr>
  </w:style>
  <w:style w:type="paragraph" w:customStyle="1" w:styleId="L1Italic">
    <w:name w:val="_L1 Italic"/>
    <w:qFormat/>
    <w:rsid w:val="00835585"/>
    <w:pPr>
      <w:numPr>
        <w:ilvl w:val="6"/>
        <w:numId w:val="23"/>
      </w:numPr>
      <w:spacing w:before="120" w:after="120" w:line="240" w:lineRule="auto"/>
    </w:pPr>
    <w:rPr>
      <w:rFonts w:ascii="Arial" w:eastAsia="Times New Roman" w:hAnsi="Arial" w:cs="Arial"/>
      <w:sz w:val="24"/>
      <w:szCs w:val="24"/>
      <w:lang w:eastAsia="en-GB"/>
    </w:rPr>
  </w:style>
  <w:style w:type="paragraph" w:customStyle="1" w:styleId="L2Italic">
    <w:name w:val="_L2 Italic"/>
    <w:qFormat/>
    <w:rsid w:val="00835585"/>
    <w:pPr>
      <w:numPr>
        <w:ilvl w:val="7"/>
        <w:numId w:val="23"/>
      </w:numPr>
      <w:spacing w:before="120" w:after="120" w:line="240" w:lineRule="auto"/>
    </w:pPr>
    <w:rPr>
      <w:rFonts w:ascii="Arial" w:eastAsia="Times New Roman" w:hAnsi="Arial" w:cs="Arial"/>
      <w:sz w:val="24"/>
      <w:szCs w:val="24"/>
    </w:rPr>
  </w:style>
  <w:style w:type="paragraph" w:customStyle="1" w:styleId="L3Italic">
    <w:name w:val="_L3 Italic"/>
    <w:qFormat/>
    <w:rsid w:val="00835585"/>
    <w:pPr>
      <w:numPr>
        <w:ilvl w:val="8"/>
        <w:numId w:val="23"/>
      </w:numPr>
      <w:spacing w:before="120" w:after="120" w:line="240" w:lineRule="auto"/>
    </w:pPr>
    <w:rPr>
      <w:rFonts w:ascii="Arial" w:eastAsia="Times New Roman" w:hAnsi="Arial" w:cs="Arial"/>
      <w:sz w:val="24"/>
      <w:szCs w:val="24"/>
    </w:rPr>
  </w:style>
  <w:style w:type="paragraph" w:customStyle="1" w:styleId="Style1">
    <w:name w:val="Style1"/>
    <w:basedOn w:val="Normal"/>
    <w:next w:val="Normal"/>
    <w:qFormat/>
    <w:rsid w:val="00835585"/>
    <w:pPr>
      <w:numPr>
        <w:numId w:val="23"/>
      </w:numPr>
      <w:spacing w:after="40" w:line="240" w:lineRule="auto"/>
      <w:contextualSpacing/>
    </w:pPr>
    <w:rPr>
      <w:rFonts w:ascii="Arial" w:eastAsia="Times New Roman" w:hAnsi="Arial" w:cs="Times New Roman"/>
      <w:b/>
      <w:bCs/>
      <w:noProof/>
      <w:color w:val="385623" w:themeColor="accent6" w:themeShade="8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5716">
      <w:bodyDiv w:val="1"/>
      <w:marLeft w:val="0"/>
      <w:marRight w:val="0"/>
      <w:marTop w:val="0"/>
      <w:marBottom w:val="0"/>
      <w:divBdr>
        <w:top w:val="none" w:sz="0" w:space="0" w:color="auto"/>
        <w:left w:val="none" w:sz="0" w:space="0" w:color="auto"/>
        <w:bottom w:val="none" w:sz="0" w:space="0" w:color="auto"/>
        <w:right w:val="none" w:sz="0" w:space="0" w:color="auto"/>
      </w:divBdr>
    </w:div>
    <w:div w:id="115831831">
      <w:bodyDiv w:val="1"/>
      <w:marLeft w:val="0"/>
      <w:marRight w:val="0"/>
      <w:marTop w:val="0"/>
      <w:marBottom w:val="0"/>
      <w:divBdr>
        <w:top w:val="none" w:sz="0" w:space="0" w:color="auto"/>
        <w:left w:val="none" w:sz="0" w:space="0" w:color="auto"/>
        <w:bottom w:val="none" w:sz="0" w:space="0" w:color="auto"/>
        <w:right w:val="none" w:sz="0" w:space="0" w:color="auto"/>
      </w:divBdr>
    </w:div>
    <w:div w:id="116681667">
      <w:bodyDiv w:val="1"/>
      <w:marLeft w:val="0"/>
      <w:marRight w:val="0"/>
      <w:marTop w:val="0"/>
      <w:marBottom w:val="0"/>
      <w:divBdr>
        <w:top w:val="none" w:sz="0" w:space="0" w:color="auto"/>
        <w:left w:val="none" w:sz="0" w:space="0" w:color="auto"/>
        <w:bottom w:val="none" w:sz="0" w:space="0" w:color="auto"/>
        <w:right w:val="none" w:sz="0" w:space="0" w:color="auto"/>
      </w:divBdr>
    </w:div>
    <w:div w:id="152067233">
      <w:bodyDiv w:val="1"/>
      <w:marLeft w:val="0"/>
      <w:marRight w:val="0"/>
      <w:marTop w:val="0"/>
      <w:marBottom w:val="0"/>
      <w:divBdr>
        <w:top w:val="none" w:sz="0" w:space="0" w:color="auto"/>
        <w:left w:val="none" w:sz="0" w:space="0" w:color="auto"/>
        <w:bottom w:val="none" w:sz="0" w:space="0" w:color="auto"/>
        <w:right w:val="none" w:sz="0" w:space="0" w:color="auto"/>
      </w:divBdr>
    </w:div>
    <w:div w:id="222915231">
      <w:bodyDiv w:val="1"/>
      <w:marLeft w:val="0"/>
      <w:marRight w:val="0"/>
      <w:marTop w:val="0"/>
      <w:marBottom w:val="0"/>
      <w:divBdr>
        <w:top w:val="none" w:sz="0" w:space="0" w:color="auto"/>
        <w:left w:val="none" w:sz="0" w:space="0" w:color="auto"/>
        <w:bottom w:val="none" w:sz="0" w:space="0" w:color="auto"/>
        <w:right w:val="none" w:sz="0" w:space="0" w:color="auto"/>
      </w:divBdr>
    </w:div>
    <w:div w:id="289020027">
      <w:bodyDiv w:val="1"/>
      <w:marLeft w:val="0"/>
      <w:marRight w:val="0"/>
      <w:marTop w:val="0"/>
      <w:marBottom w:val="0"/>
      <w:divBdr>
        <w:top w:val="none" w:sz="0" w:space="0" w:color="auto"/>
        <w:left w:val="none" w:sz="0" w:space="0" w:color="auto"/>
        <w:bottom w:val="none" w:sz="0" w:space="0" w:color="auto"/>
        <w:right w:val="none" w:sz="0" w:space="0" w:color="auto"/>
      </w:divBdr>
    </w:div>
    <w:div w:id="319233153">
      <w:bodyDiv w:val="1"/>
      <w:marLeft w:val="0"/>
      <w:marRight w:val="0"/>
      <w:marTop w:val="0"/>
      <w:marBottom w:val="0"/>
      <w:divBdr>
        <w:top w:val="none" w:sz="0" w:space="0" w:color="auto"/>
        <w:left w:val="none" w:sz="0" w:space="0" w:color="auto"/>
        <w:bottom w:val="none" w:sz="0" w:space="0" w:color="auto"/>
        <w:right w:val="none" w:sz="0" w:space="0" w:color="auto"/>
      </w:divBdr>
    </w:div>
    <w:div w:id="352998042">
      <w:bodyDiv w:val="1"/>
      <w:marLeft w:val="0"/>
      <w:marRight w:val="0"/>
      <w:marTop w:val="0"/>
      <w:marBottom w:val="0"/>
      <w:divBdr>
        <w:top w:val="none" w:sz="0" w:space="0" w:color="auto"/>
        <w:left w:val="none" w:sz="0" w:space="0" w:color="auto"/>
        <w:bottom w:val="none" w:sz="0" w:space="0" w:color="auto"/>
        <w:right w:val="none" w:sz="0" w:space="0" w:color="auto"/>
      </w:divBdr>
    </w:div>
    <w:div w:id="392389587">
      <w:bodyDiv w:val="1"/>
      <w:marLeft w:val="0"/>
      <w:marRight w:val="0"/>
      <w:marTop w:val="0"/>
      <w:marBottom w:val="0"/>
      <w:divBdr>
        <w:top w:val="none" w:sz="0" w:space="0" w:color="auto"/>
        <w:left w:val="none" w:sz="0" w:space="0" w:color="auto"/>
        <w:bottom w:val="none" w:sz="0" w:space="0" w:color="auto"/>
        <w:right w:val="none" w:sz="0" w:space="0" w:color="auto"/>
      </w:divBdr>
    </w:div>
    <w:div w:id="538669755">
      <w:bodyDiv w:val="1"/>
      <w:marLeft w:val="0"/>
      <w:marRight w:val="0"/>
      <w:marTop w:val="0"/>
      <w:marBottom w:val="0"/>
      <w:divBdr>
        <w:top w:val="none" w:sz="0" w:space="0" w:color="auto"/>
        <w:left w:val="none" w:sz="0" w:space="0" w:color="auto"/>
        <w:bottom w:val="none" w:sz="0" w:space="0" w:color="auto"/>
        <w:right w:val="none" w:sz="0" w:space="0" w:color="auto"/>
      </w:divBdr>
    </w:div>
    <w:div w:id="568611976">
      <w:bodyDiv w:val="1"/>
      <w:marLeft w:val="0"/>
      <w:marRight w:val="0"/>
      <w:marTop w:val="0"/>
      <w:marBottom w:val="0"/>
      <w:divBdr>
        <w:top w:val="none" w:sz="0" w:space="0" w:color="auto"/>
        <w:left w:val="none" w:sz="0" w:space="0" w:color="auto"/>
        <w:bottom w:val="none" w:sz="0" w:space="0" w:color="auto"/>
        <w:right w:val="none" w:sz="0" w:space="0" w:color="auto"/>
      </w:divBdr>
    </w:div>
    <w:div w:id="587539895">
      <w:bodyDiv w:val="1"/>
      <w:marLeft w:val="0"/>
      <w:marRight w:val="0"/>
      <w:marTop w:val="0"/>
      <w:marBottom w:val="0"/>
      <w:divBdr>
        <w:top w:val="none" w:sz="0" w:space="0" w:color="auto"/>
        <w:left w:val="none" w:sz="0" w:space="0" w:color="auto"/>
        <w:bottom w:val="none" w:sz="0" w:space="0" w:color="auto"/>
        <w:right w:val="none" w:sz="0" w:space="0" w:color="auto"/>
      </w:divBdr>
    </w:div>
    <w:div w:id="794645076">
      <w:bodyDiv w:val="1"/>
      <w:marLeft w:val="0"/>
      <w:marRight w:val="0"/>
      <w:marTop w:val="0"/>
      <w:marBottom w:val="0"/>
      <w:divBdr>
        <w:top w:val="none" w:sz="0" w:space="0" w:color="auto"/>
        <w:left w:val="none" w:sz="0" w:space="0" w:color="auto"/>
        <w:bottom w:val="none" w:sz="0" w:space="0" w:color="auto"/>
        <w:right w:val="none" w:sz="0" w:space="0" w:color="auto"/>
      </w:divBdr>
    </w:div>
    <w:div w:id="822115029">
      <w:bodyDiv w:val="1"/>
      <w:marLeft w:val="0"/>
      <w:marRight w:val="0"/>
      <w:marTop w:val="0"/>
      <w:marBottom w:val="0"/>
      <w:divBdr>
        <w:top w:val="none" w:sz="0" w:space="0" w:color="auto"/>
        <w:left w:val="none" w:sz="0" w:space="0" w:color="auto"/>
        <w:bottom w:val="none" w:sz="0" w:space="0" w:color="auto"/>
        <w:right w:val="none" w:sz="0" w:space="0" w:color="auto"/>
      </w:divBdr>
    </w:div>
    <w:div w:id="932740047">
      <w:bodyDiv w:val="1"/>
      <w:marLeft w:val="0"/>
      <w:marRight w:val="0"/>
      <w:marTop w:val="0"/>
      <w:marBottom w:val="0"/>
      <w:divBdr>
        <w:top w:val="none" w:sz="0" w:space="0" w:color="auto"/>
        <w:left w:val="none" w:sz="0" w:space="0" w:color="auto"/>
        <w:bottom w:val="none" w:sz="0" w:space="0" w:color="auto"/>
        <w:right w:val="none" w:sz="0" w:space="0" w:color="auto"/>
      </w:divBdr>
    </w:div>
    <w:div w:id="997270222">
      <w:bodyDiv w:val="1"/>
      <w:marLeft w:val="0"/>
      <w:marRight w:val="0"/>
      <w:marTop w:val="0"/>
      <w:marBottom w:val="0"/>
      <w:divBdr>
        <w:top w:val="none" w:sz="0" w:space="0" w:color="auto"/>
        <w:left w:val="none" w:sz="0" w:space="0" w:color="auto"/>
        <w:bottom w:val="none" w:sz="0" w:space="0" w:color="auto"/>
        <w:right w:val="none" w:sz="0" w:space="0" w:color="auto"/>
      </w:divBdr>
    </w:div>
    <w:div w:id="1064765946">
      <w:bodyDiv w:val="1"/>
      <w:marLeft w:val="0"/>
      <w:marRight w:val="0"/>
      <w:marTop w:val="0"/>
      <w:marBottom w:val="0"/>
      <w:divBdr>
        <w:top w:val="none" w:sz="0" w:space="0" w:color="auto"/>
        <w:left w:val="none" w:sz="0" w:space="0" w:color="auto"/>
        <w:bottom w:val="none" w:sz="0" w:space="0" w:color="auto"/>
        <w:right w:val="none" w:sz="0" w:space="0" w:color="auto"/>
      </w:divBdr>
    </w:div>
    <w:div w:id="1212569492">
      <w:bodyDiv w:val="1"/>
      <w:marLeft w:val="0"/>
      <w:marRight w:val="0"/>
      <w:marTop w:val="0"/>
      <w:marBottom w:val="0"/>
      <w:divBdr>
        <w:top w:val="none" w:sz="0" w:space="0" w:color="auto"/>
        <w:left w:val="none" w:sz="0" w:space="0" w:color="auto"/>
        <w:bottom w:val="none" w:sz="0" w:space="0" w:color="auto"/>
        <w:right w:val="none" w:sz="0" w:space="0" w:color="auto"/>
      </w:divBdr>
    </w:div>
    <w:div w:id="1540127068">
      <w:bodyDiv w:val="1"/>
      <w:marLeft w:val="0"/>
      <w:marRight w:val="0"/>
      <w:marTop w:val="0"/>
      <w:marBottom w:val="0"/>
      <w:divBdr>
        <w:top w:val="none" w:sz="0" w:space="0" w:color="auto"/>
        <w:left w:val="none" w:sz="0" w:space="0" w:color="auto"/>
        <w:bottom w:val="none" w:sz="0" w:space="0" w:color="auto"/>
        <w:right w:val="none" w:sz="0" w:space="0" w:color="auto"/>
      </w:divBdr>
    </w:div>
    <w:div w:id="1628585343">
      <w:bodyDiv w:val="1"/>
      <w:marLeft w:val="0"/>
      <w:marRight w:val="0"/>
      <w:marTop w:val="0"/>
      <w:marBottom w:val="0"/>
      <w:divBdr>
        <w:top w:val="none" w:sz="0" w:space="0" w:color="auto"/>
        <w:left w:val="none" w:sz="0" w:space="0" w:color="auto"/>
        <w:bottom w:val="none" w:sz="0" w:space="0" w:color="auto"/>
        <w:right w:val="none" w:sz="0" w:space="0" w:color="auto"/>
      </w:divBdr>
    </w:div>
    <w:div w:id="1663771214">
      <w:bodyDiv w:val="1"/>
      <w:marLeft w:val="0"/>
      <w:marRight w:val="0"/>
      <w:marTop w:val="0"/>
      <w:marBottom w:val="0"/>
      <w:divBdr>
        <w:top w:val="none" w:sz="0" w:space="0" w:color="auto"/>
        <w:left w:val="none" w:sz="0" w:space="0" w:color="auto"/>
        <w:bottom w:val="none" w:sz="0" w:space="0" w:color="auto"/>
        <w:right w:val="none" w:sz="0" w:space="0" w:color="auto"/>
      </w:divBdr>
    </w:div>
    <w:div w:id="1678381236">
      <w:bodyDiv w:val="1"/>
      <w:marLeft w:val="0"/>
      <w:marRight w:val="0"/>
      <w:marTop w:val="0"/>
      <w:marBottom w:val="0"/>
      <w:divBdr>
        <w:top w:val="none" w:sz="0" w:space="0" w:color="auto"/>
        <w:left w:val="none" w:sz="0" w:space="0" w:color="auto"/>
        <w:bottom w:val="none" w:sz="0" w:space="0" w:color="auto"/>
        <w:right w:val="none" w:sz="0" w:space="0" w:color="auto"/>
      </w:divBdr>
    </w:div>
    <w:div w:id="1693072062">
      <w:bodyDiv w:val="1"/>
      <w:marLeft w:val="0"/>
      <w:marRight w:val="0"/>
      <w:marTop w:val="0"/>
      <w:marBottom w:val="0"/>
      <w:divBdr>
        <w:top w:val="none" w:sz="0" w:space="0" w:color="auto"/>
        <w:left w:val="none" w:sz="0" w:space="0" w:color="auto"/>
        <w:bottom w:val="none" w:sz="0" w:space="0" w:color="auto"/>
        <w:right w:val="none" w:sz="0" w:space="0" w:color="auto"/>
      </w:divBdr>
    </w:div>
    <w:div w:id="1720351657">
      <w:bodyDiv w:val="1"/>
      <w:marLeft w:val="0"/>
      <w:marRight w:val="0"/>
      <w:marTop w:val="0"/>
      <w:marBottom w:val="0"/>
      <w:divBdr>
        <w:top w:val="none" w:sz="0" w:space="0" w:color="auto"/>
        <w:left w:val="none" w:sz="0" w:space="0" w:color="auto"/>
        <w:bottom w:val="none" w:sz="0" w:space="0" w:color="auto"/>
        <w:right w:val="none" w:sz="0" w:space="0" w:color="auto"/>
      </w:divBdr>
      <w:divsChild>
        <w:div w:id="65538665">
          <w:marLeft w:val="1080"/>
          <w:marRight w:val="0"/>
          <w:marTop w:val="100"/>
          <w:marBottom w:val="0"/>
          <w:divBdr>
            <w:top w:val="none" w:sz="0" w:space="0" w:color="auto"/>
            <w:left w:val="none" w:sz="0" w:space="0" w:color="auto"/>
            <w:bottom w:val="none" w:sz="0" w:space="0" w:color="auto"/>
            <w:right w:val="none" w:sz="0" w:space="0" w:color="auto"/>
          </w:divBdr>
        </w:div>
        <w:div w:id="126822602">
          <w:marLeft w:val="1080"/>
          <w:marRight w:val="0"/>
          <w:marTop w:val="100"/>
          <w:marBottom w:val="0"/>
          <w:divBdr>
            <w:top w:val="none" w:sz="0" w:space="0" w:color="auto"/>
            <w:left w:val="none" w:sz="0" w:space="0" w:color="auto"/>
            <w:bottom w:val="none" w:sz="0" w:space="0" w:color="auto"/>
            <w:right w:val="none" w:sz="0" w:space="0" w:color="auto"/>
          </w:divBdr>
        </w:div>
        <w:div w:id="183791883">
          <w:marLeft w:val="1080"/>
          <w:marRight w:val="0"/>
          <w:marTop w:val="100"/>
          <w:marBottom w:val="0"/>
          <w:divBdr>
            <w:top w:val="none" w:sz="0" w:space="0" w:color="auto"/>
            <w:left w:val="none" w:sz="0" w:space="0" w:color="auto"/>
            <w:bottom w:val="none" w:sz="0" w:space="0" w:color="auto"/>
            <w:right w:val="none" w:sz="0" w:space="0" w:color="auto"/>
          </w:divBdr>
        </w:div>
        <w:div w:id="709383751">
          <w:marLeft w:val="1080"/>
          <w:marRight w:val="0"/>
          <w:marTop w:val="100"/>
          <w:marBottom w:val="0"/>
          <w:divBdr>
            <w:top w:val="none" w:sz="0" w:space="0" w:color="auto"/>
            <w:left w:val="none" w:sz="0" w:space="0" w:color="auto"/>
            <w:bottom w:val="none" w:sz="0" w:space="0" w:color="auto"/>
            <w:right w:val="none" w:sz="0" w:space="0" w:color="auto"/>
          </w:divBdr>
        </w:div>
        <w:div w:id="843936097">
          <w:marLeft w:val="1080"/>
          <w:marRight w:val="0"/>
          <w:marTop w:val="100"/>
          <w:marBottom w:val="0"/>
          <w:divBdr>
            <w:top w:val="none" w:sz="0" w:space="0" w:color="auto"/>
            <w:left w:val="none" w:sz="0" w:space="0" w:color="auto"/>
            <w:bottom w:val="none" w:sz="0" w:space="0" w:color="auto"/>
            <w:right w:val="none" w:sz="0" w:space="0" w:color="auto"/>
          </w:divBdr>
        </w:div>
        <w:div w:id="951984261">
          <w:marLeft w:val="360"/>
          <w:marRight w:val="0"/>
          <w:marTop w:val="200"/>
          <w:marBottom w:val="0"/>
          <w:divBdr>
            <w:top w:val="none" w:sz="0" w:space="0" w:color="auto"/>
            <w:left w:val="none" w:sz="0" w:space="0" w:color="auto"/>
            <w:bottom w:val="none" w:sz="0" w:space="0" w:color="auto"/>
            <w:right w:val="none" w:sz="0" w:space="0" w:color="auto"/>
          </w:divBdr>
        </w:div>
        <w:div w:id="1120874289">
          <w:marLeft w:val="1080"/>
          <w:marRight w:val="0"/>
          <w:marTop w:val="100"/>
          <w:marBottom w:val="0"/>
          <w:divBdr>
            <w:top w:val="none" w:sz="0" w:space="0" w:color="auto"/>
            <w:left w:val="none" w:sz="0" w:space="0" w:color="auto"/>
            <w:bottom w:val="none" w:sz="0" w:space="0" w:color="auto"/>
            <w:right w:val="none" w:sz="0" w:space="0" w:color="auto"/>
          </w:divBdr>
        </w:div>
        <w:div w:id="1444881829">
          <w:marLeft w:val="1080"/>
          <w:marRight w:val="0"/>
          <w:marTop w:val="100"/>
          <w:marBottom w:val="0"/>
          <w:divBdr>
            <w:top w:val="none" w:sz="0" w:space="0" w:color="auto"/>
            <w:left w:val="none" w:sz="0" w:space="0" w:color="auto"/>
            <w:bottom w:val="none" w:sz="0" w:space="0" w:color="auto"/>
            <w:right w:val="none" w:sz="0" w:space="0" w:color="auto"/>
          </w:divBdr>
        </w:div>
      </w:divsChild>
    </w:div>
    <w:div w:id="1733313543">
      <w:bodyDiv w:val="1"/>
      <w:marLeft w:val="0"/>
      <w:marRight w:val="0"/>
      <w:marTop w:val="0"/>
      <w:marBottom w:val="0"/>
      <w:divBdr>
        <w:top w:val="none" w:sz="0" w:space="0" w:color="auto"/>
        <w:left w:val="none" w:sz="0" w:space="0" w:color="auto"/>
        <w:bottom w:val="none" w:sz="0" w:space="0" w:color="auto"/>
        <w:right w:val="none" w:sz="0" w:space="0" w:color="auto"/>
      </w:divBdr>
    </w:div>
    <w:div w:id="1751004544">
      <w:bodyDiv w:val="1"/>
      <w:marLeft w:val="0"/>
      <w:marRight w:val="0"/>
      <w:marTop w:val="0"/>
      <w:marBottom w:val="0"/>
      <w:divBdr>
        <w:top w:val="none" w:sz="0" w:space="0" w:color="auto"/>
        <w:left w:val="none" w:sz="0" w:space="0" w:color="auto"/>
        <w:bottom w:val="none" w:sz="0" w:space="0" w:color="auto"/>
        <w:right w:val="none" w:sz="0" w:space="0" w:color="auto"/>
      </w:divBdr>
    </w:div>
    <w:div w:id="1791195650">
      <w:bodyDiv w:val="1"/>
      <w:marLeft w:val="0"/>
      <w:marRight w:val="0"/>
      <w:marTop w:val="0"/>
      <w:marBottom w:val="0"/>
      <w:divBdr>
        <w:top w:val="none" w:sz="0" w:space="0" w:color="auto"/>
        <w:left w:val="none" w:sz="0" w:space="0" w:color="auto"/>
        <w:bottom w:val="none" w:sz="0" w:space="0" w:color="auto"/>
        <w:right w:val="none" w:sz="0" w:space="0" w:color="auto"/>
      </w:divBdr>
    </w:div>
    <w:div w:id="1850829501">
      <w:bodyDiv w:val="1"/>
      <w:marLeft w:val="0"/>
      <w:marRight w:val="0"/>
      <w:marTop w:val="0"/>
      <w:marBottom w:val="0"/>
      <w:divBdr>
        <w:top w:val="none" w:sz="0" w:space="0" w:color="auto"/>
        <w:left w:val="none" w:sz="0" w:space="0" w:color="auto"/>
        <w:bottom w:val="none" w:sz="0" w:space="0" w:color="auto"/>
        <w:right w:val="none" w:sz="0" w:space="0" w:color="auto"/>
      </w:divBdr>
    </w:div>
    <w:div w:id="1909461565">
      <w:bodyDiv w:val="1"/>
      <w:marLeft w:val="0"/>
      <w:marRight w:val="0"/>
      <w:marTop w:val="0"/>
      <w:marBottom w:val="0"/>
      <w:divBdr>
        <w:top w:val="none" w:sz="0" w:space="0" w:color="auto"/>
        <w:left w:val="none" w:sz="0" w:space="0" w:color="auto"/>
        <w:bottom w:val="none" w:sz="0" w:space="0" w:color="auto"/>
        <w:right w:val="none" w:sz="0" w:space="0" w:color="auto"/>
      </w:divBdr>
    </w:div>
    <w:div w:id="1952083081">
      <w:bodyDiv w:val="1"/>
      <w:marLeft w:val="0"/>
      <w:marRight w:val="0"/>
      <w:marTop w:val="0"/>
      <w:marBottom w:val="0"/>
      <w:divBdr>
        <w:top w:val="none" w:sz="0" w:space="0" w:color="auto"/>
        <w:left w:val="none" w:sz="0" w:space="0" w:color="auto"/>
        <w:bottom w:val="none" w:sz="0" w:space="0" w:color="auto"/>
        <w:right w:val="none" w:sz="0" w:space="0" w:color="auto"/>
      </w:divBdr>
    </w:div>
    <w:div w:id="1987271524">
      <w:bodyDiv w:val="1"/>
      <w:marLeft w:val="0"/>
      <w:marRight w:val="0"/>
      <w:marTop w:val="0"/>
      <w:marBottom w:val="0"/>
      <w:divBdr>
        <w:top w:val="none" w:sz="0" w:space="0" w:color="auto"/>
        <w:left w:val="none" w:sz="0" w:space="0" w:color="auto"/>
        <w:bottom w:val="none" w:sz="0" w:space="0" w:color="auto"/>
        <w:right w:val="none" w:sz="0" w:space="0" w:color="auto"/>
      </w:divBdr>
    </w:div>
    <w:div w:id="2112124422">
      <w:bodyDiv w:val="1"/>
      <w:marLeft w:val="0"/>
      <w:marRight w:val="0"/>
      <w:marTop w:val="0"/>
      <w:marBottom w:val="0"/>
      <w:divBdr>
        <w:top w:val="none" w:sz="0" w:space="0" w:color="auto"/>
        <w:left w:val="none" w:sz="0" w:space="0" w:color="auto"/>
        <w:bottom w:val="none" w:sz="0" w:space="0" w:color="auto"/>
        <w:right w:val="none" w:sz="0" w:space="0" w:color="auto"/>
      </w:divBdr>
    </w:div>
    <w:div w:id="2123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energyfund@nottinghamcity.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unityenergyfund@nottinghamcity.gov.uk" TargetMode="External"/><Relationship Id="rId4" Type="http://schemas.openxmlformats.org/officeDocument/2006/relationships/settings" Target="settings.xml"/><Relationship Id="rId9" Type="http://schemas.openxmlformats.org/officeDocument/2006/relationships/hyperlink" Target="http://www.midlandsnetzerohub.co.uk/privacy-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681E-83E9-496F-B0F2-ACBE87E0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6917</Characters>
  <Application>Microsoft Office Word</Application>
  <DocSecurity>0</DocSecurity>
  <Lines>57</Lines>
  <Paragraphs>16</Paragraphs>
  <ScaleCrop>false</ScaleCrop>
  <Company>Nottingham City Council</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Yessenia Loya</dc:creator>
  <cp:keywords/>
  <dc:description/>
  <cp:lastModifiedBy>Luisa Aldrete Flores Daran</cp:lastModifiedBy>
  <cp:revision>48</cp:revision>
  <dcterms:created xsi:type="dcterms:W3CDTF">2025-03-31T13:17:00Z</dcterms:created>
  <dcterms:modified xsi:type="dcterms:W3CDTF">2025-06-30T15:06:00Z</dcterms:modified>
</cp:coreProperties>
</file>